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内蒙古商贸职业学院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“劳动之星”、</w:t>
      </w:r>
      <w:r>
        <w:rPr>
          <w:rFonts w:hint="eastAsia" w:ascii="仿宋" w:hAnsi="仿宋" w:eastAsia="仿宋"/>
          <w:b/>
          <w:sz w:val="44"/>
          <w:szCs w:val="44"/>
        </w:rPr>
        <w:t>“美育之星”评选方案</w:t>
      </w:r>
    </w:p>
    <w:p>
      <w:pPr>
        <w:rPr>
          <w:rFonts w:ascii="仿宋" w:hAnsi="仿宋" w:eastAsia="仿宋" w:cs="仿宋"/>
          <w:spacing w:val="27"/>
          <w:sz w:val="32"/>
          <w:szCs w:val="32"/>
        </w:rPr>
      </w:pPr>
      <w:r>
        <w:rPr>
          <w:rFonts w:hint="eastAsia" w:ascii="仿宋" w:hAnsi="仿宋" w:eastAsia="仿宋" w:cs="仿宋"/>
          <w:spacing w:val="27"/>
          <w:sz w:val="32"/>
          <w:szCs w:val="32"/>
        </w:rPr>
        <w:t>各系：</w:t>
      </w:r>
    </w:p>
    <w:p>
      <w:pPr>
        <w:spacing w:line="360" w:lineRule="auto"/>
        <w:ind w:firstLine="748" w:firstLineChars="200"/>
        <w:rPr>
          <w:rFonts w:hint="default" w:ascii="仿宋" w:hAnsi="仿宋" w:eastAsia="仿宋" w:cs="仿宋"/>
          <w:spacing w:val="2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7"/>
          <w:sz w:val="32"/>
          <w:szCs w:val="32"/>
          <w:lang w:val="en-US" w:eastAsia="zh-CN"/>
        </w:rPr>
        <w:t>按照《内蒙古商贸职业学院关于全面加强新时代学生劳动教育工作方案》、《内蒙古商贸职业学院关于全面加强新时代学生美育教育工作方案》的要求。今年继续在学生中</w:t>
      </w:r>
      <w:r>
        <w:rPr>
          <w:rFonts w:ascii="仿宋" w:hAnsi="仿宋" w:eastAsia="仿宋" w:cs="仿宋"/>
          <w:spacing w:val="27"/>
          <w:sz w:val="32"/>
          <w:szCs w:val="32"/>
        </w:rPr>
        <w:t>开展</w:t>
      </w:r>
      <w:r>
        <w:rPr>
          <w:rFonts w:hint="eastAsia" w:ascii="仿宋" w:hAnsi="仿宋" w:eastAsia="仿宋" w:cs="仿宋"/>
          <w:spacing w:val="27"/>
          <w:sz w:val="32"/>
          <w:szCs w:val="32"/>
          <w:lang w:eastAsia="zh-CN"/>
        </w:rPr>
        <w:t>“劳动之星”、</w:t>
      </w:r>
      <w:r>
        <w:rPr>
          <w:rFonts w:ascii="仿宋" w:hAnsi="仿宋" w:eastAsia="仿宋" w:cs="仿宋"/>
          <w:spacing w:val="27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27"/>
          <w:sz w:val="32"/>
          <w:szCs w:val="32"/>
        </w:rPr>
        <w:t>美育</w:t>
      </w:r>
      <w:r>
        <w:rPr>
          <w:rFonts w:ascii="仿宋" w:hAnsi="仿宋" w:eastAsia="仿宋" w:cs="仿宋"/>
          <w:spacing w:val="27"/>
          <w:sz w:val="32"/>
          <w:szCs w:val="32"/>
        </w:rPr>
        <w:t>之星”评选活动。</w:t>
      </w:r>
      <w:r>
        <w:rPr>
          <w:rFonts w:hint="eastAsia" w:ascii="仿宋" w:hAnsi="仿宋" w:eastAsia="仿宋" w:cs="仿宋"/>
          <w:spacing w:val="27"/>
          <w:sz w:val="32"/>
          <w:szCs w:val="32"/>
          <w:lang w:val="en-US" w:eastAsia="zh-CN"/>
        </w:rPr>
        <w:t>现将具体申报及评选要求通知如下：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b/>
          <w:spacing w:val="27"/>
          <w:sz w:val="32"/>
          <w:szCs w:val="32"/>
        </w:rPr>
      </w:pPr>
      <w:r>
        <w:rPr>
          <w:rFonts w:hint="eastAsia" w:ascii="仿宋" w:hAnsi="仿宋" w:eastAsia="仿宋" w:cs="仿宋"/>
          <w:b/>
          <w:spacing w:val="27"/>
          <w:sz w:val="32"/>
          <w:szCs w:val="32"/>
        </w:rPr>
        <w:t>活动主题</w:t>
      </w:r>
    </w:p>
    <w:p>
      <w:pPr>
        <w:ind w:firstLine="748" w:firstLineChars="200"/>
        <w:rPr>
          <w:rFonts w:ascii="仿宋" w:hAnsi="仿宋" w:eastAsia="仿宋" w:cs="仿宋"/>
          <w:spacing w:val="27"/>
          <w:sz w:val="32"/>
          <w:szCs w:val="32"/>
        </w:rPr>
      </w:pPr>
      <w:r>
        <w:rPr>
          <w:rFonts w:hint="eastAsia" w:ascii="仿宋" w:hAnsi="仿宋" w:eastAsia="仿宋" w:cs="仿宋"/>
          <w:spacing w:val="27"/>
          <w:sz w:val="32"/>
          <w:szCs w:val="32"/>
        </w:rPr>
        <w:t>传承优秀</w:t>
      </w:r>
      <w:r>
        <w:rPr>
          <w:rFonts w:ascii="仿宋" w:hAnsi="仿宋" w:eastAsia="仿宋" w:cs="仿宋"/>
          <w:spacing w:val="27"/>
          <w:sz w:val="32"/>
          <w:szCs w:val="32"/>
        </w:rPr>
        <w:t>文化</w:t>
      </w:r>
      <w:r>
        <w:rPr>
          <w:rFonts w:hint="eastAsia" w:ascii="仿宋" w:hAnsi="仿宋" w:eastAsia="仿宋" w:cs="仿宋"/>
          <w:spacing w:val="27"/>
          <w:sz w:val="32"/>
          <w:szCs w:val="32"/>
        </w:rPr>
        <w:t xml:space="preserve"> 做德智体美劳全面发展的社会主义建设者</w:t>
      </w:r>
      <w:r>
        <w:rPr>
          <w:rFonts w:ascii="仿宋" w:hAnsi="仿宋" w:eastAsia="仿宋" w:cs="仿宋"/>
          <w:spacing w:val="27"/>
          <w:sz w:val="32"/>
          <w:szCs w:val="32"/>
        </w:rPr>
        <w:t>和</w:t>
      </w:r>
      <w:r>
        <w:rPr>
          <w:rFonts w:hint="eastAsia" w:ascii="仿宋" w:hAnsi="仿宋" w:eastAsia="仿宋" w:cs="仿宋"/>
          <w:spacing w:val="27"/>
          <w:sz w:val="32"/>
          <w:szCs w:val="32"/>
        </w:rPr>
        <w:t>接班人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b/>
          <w:spacing w:val="27"/>
          <w:sz w:val="32"/>
          <w:szCs w:val="32"/>
        </w:rPr>
      </w:pPr>
      <w:r>
        <w:rPr>
          <w:rFonts w:hint="eastAsia" w:ascii="仿宋" w:hAnsi="仿宋" w:eastAsia="仿宋" w:cs="仿宋"/>
          <w:b/>
          <w:spacing w:val="27"/>
          <w:sz w:val="32"/>
          <w:szCs w:val="32"/>
        </w:rPr>
        <w:t>活动时间</w:t>
      </w:r>
    </w:p>
    <w:p>
      <w:pPr>
        <w:pStyle w:val="7"/>
        <w:ind w:left="720" w:firstLine="0" w:firstLineChars="0"/>
        <w:rPr>
          <w:rFonts w:ascii="仿宋" w:hAnsi="仿宋" w:eastAsia="仿宋" w:cs="仿宋"/>
          <w:spacing w:val="27"/>
          <w:sz w:val="32"/>
          <w:szCs w:val="32"/>
        </w:rPr>
      </w:pPr>
      <w:r>
        <w:rPr>
          <w:rFonts w:hint="eastAsia" w:ascii="仿宋" w:hAnsi="仿宋" w:eastAsia="仿宋" w:cs="仿宋"/>
          <w:spacing w:val="27"/>
          <w:sz w:val="32"/>
          <w:szCs w:val="32"/>
        </w:rPr>
        <w:t>2</w:t>
      </w:r>
      <w:r>
        <w:rPr>
          <w:rFonts w:ascii="仿宋" w:hAnsi="仿宋" w:eastAsia="仿宋" w:cs="仿宋"/>
          <w:spacing w:val="27"/>
          <w:sz w:val="32"/>
          <w:szCs w:val="32"/>
        </w:rPr>
        <w:t>022</w:t>
      </w:r>
      <w:r>
        <w:rPr>
          <w:rFonts w:hint="eastAsia" w:ascii="仿宋" w:hAnsi="仿宋" w:eastAsia="仿宋" w:cs="仿宋"/>
          <w:spacing w:val="27"/>
          <w:sz w:val="32"/>
          <w:szCs w:val="32"/>
        </w:rPr>
        <w:t>年1</w:t>
      </w:r>
      <w:r>
        <w:rPr>
          <w:rFonts w:hint="eastAsia" w:ascii="仿宋" w:hAnsi="仿宋" w:eastAsia="仿宋" w:cs="仿宋"/>
          <w:spacing w:val="27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27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7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pacing w:val="27"/>
          <w:sz w:val="32"/>
          <w:szCs w:val="32"/>
        </w:rPr>
        <w:t>日</w:t>
      </w:r>
      <w:r>
        <w:rPr>
          <w:rFonts w:ascii="仿宋" w:hAnsi="仿宋" w:eastAsia="仿宋" w:cs="仿宋"/>
          <w:spacing w:val="27"/>
          <w:sz w:val="32"/>
          <w:szCs w:val="32"/>
        </w:rPr>
        <w:t>—2022</w:t>
      </w:r>
      <w:r>
        <w:rPr>
          <w:rFonts w:hint="eastAsia" w:ascii="仿宋" w:hAnsi="仿宋" w:eastAsia="仿宋" w:cs="仿宋"/>
          <w:spacing w:val="27"/>
          <w:sz w:val="32"/>
          <w:szCs w:val="32"/>
        </w:rPr>
        <w:t>年12 月</w:t>
      </w:r>
      <w:r>
        <w:rPr>
          <w:rFonts w:hint="eastAsia" w:ascii="仿宋" w:hAnsi="仿宋" w:eastAsia="仿宋" w:cs="仿宋"/>
          <w:spacing w:val="27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27"/>
          <w:sz w:val="32"/>
          <w:szCs w:val="32"/>
        </w:rPr>
        <w:t>日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b/>
          <w:spacing w:val="27"/>
          <w:sz w:val="32"/>
          <w:szCs w:val="32"/>
        </w:rPr>
      </w:pPr>
      <w:r>
        <w:rPr>
          <w:rFonts w:hint="eastAsia" w:ascii="仿宋" w:hAnsi="仿宋" w:eastAsia="仿宋" w:cs="仿宋"/>
          <w:b/>
          <w:spacing w:val="27"/>
          <w:sz w:val="32"/>
          <w:szCs w:val="32"/>
        </w:rPr>
        <w:t>活动安排及活动流程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bookmarkStart w:id="0" w:name="_Hlk84872873"/>
      <w:r>
        <w:rPr>
          <w:rFonts w:hint="eastAsia" w:ascii="仿宋" w:hAnsi="仿宋" w:eastAsia="仿宋"/>
          <w:sz w:val="32"/>
          <w:szCs w:val="32"/>
        </w:rPr>
        <w:t>2022年1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 w:cs="仿宋"/>
          <w:spacing w:val="27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 xml:space="preserve"> 2022年12月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日为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学生申报、上传佐证材料、系部审核推荐</w:t>
      </w:r>
      <w:r>
        <w:rPr>
          <w:rFonts w:hint="eastAsia" w:ascii="仿宋" w:hAnsi="仿宋" w:eastAsia="仿宋"/>
          <w:sz w:val="32"/>
          <w:szCs w:val="32"/>
        </w:rPr>
        <w:t>阶段。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bookmarkStart w:id="1" w:name="_Hlk84872917"/>
      <w:r>
        <w:rPr>
          <w:rFonts w:hint="eastAsia" w:ascii="仿宋" w:hAnsi="仿宋" w:eastAsia="仿宋"/>
          <w:sz w:val="32"/>
          <w:szCs w:val="32"/>
        </w:rPr>
        <w:t>2022年 12 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 xml:space="preserve">日— 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 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日为</w:t>
      </w:r>
      <w:bookmarkEnd w:id="1"/>
      <w:r>
        <w:rPr>
          <w:rFonts w:hint="eastAsia" w:ascii="仿宋" w:hAnsi="仿宋" w:eastAsia="仿宋"/>
          <w:sz w:val="32"/>
          <w:szCs w:val="32"/>
          <w:lang w:eastAsia="zh-CN"/>
        </w:rPr>
        <w:t>劳动美育教研中心审核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阶段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3、2022年 12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8日— 2022年 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日为</w:t>
      </w:r>
      <w:r>
        <w:rPr>
          <w:rFonts w:hint="eastAsia" w:ascii="仿宋" w:hAnsi="仿宋" w:eastAsia="仿宋"/>
          <w:sz w:val="32"/>
          <w:szCs w:val="32"/>
          <w:lang w:eastAsia="zh-CN"/>
        </w:rPr>
        <w:t>“劳动之星”</w:t>
      </w:r>
      <w:r>
        <w:rPr>
          <w:rFonts w:hint="eastAsia" w:ascii="仿宋" w:hAnsi="仿宋" w:eastAsia="仿宋"/>
          <w:sz w:val="32"/>
          <w:szCs w:val="32"/>
        </w:rPr>
        <w:t>“美育之星”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公示阶段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四、评选对象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我院2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在籍、在校</w:t>
      </w:r>
      <w:r>
        <w:rPr>
          <w:rFonts w:hint="eastAsia" w:ascii="仿宋" w:hAnsi="仿宋" w:eastAsia="仿宋"/>
          <w:sz w:val="32"/>
          <w:szCs w:val="32"/>
        </w:rPr>
        <w:t>学生</w:t>
      </w:r>
      <w:bookmarkStart w:id="2" w:name="_Hlk84872400"/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五、评选条件</w:t>
      </w:r>
    </w:p>
    <w:bookmarkEnd w:id="2"/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、有正确的劳动观点、劳动意识。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有</w:t>
      </w:r>
      <w:r>
        <w:rPr>
          <w:rFonts w:ascii="仿宋" w:hAnsi="仿宋" w:eastAsia="仿宋"/>
          <w:sz w:val="32"/>
          <w:szCs w:val="32"/>
        </w:rPr>
        <w:t>正确的</w:t>
      </w:r>
      <w:r>
        <w:rPr>
          <w:rFonts w:hint="eastAsia" w:ascii="仿宋" w:hAnsi="仿宋" w:eastAsia="仿宋"/>
          <w:sz w:val="32"/>
          <w:szCs w:val="32"/>
        </w:rPr>
        <w:t>审美观。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3、《</w:t>
      </w:r>
      <w:r>
        <w:rPr>
          <w:rFonts w:hint="eastAsia" w:ascii="仿宋" w:hAnsi="仿宋" w:eastAsia="仿宋"/>
          <w:sz w:val="32"/>
          <w:szCs w:val="32"/>
        </w:rPr>
        <w:t>大学美育</w:t>
      </w:r>
      <w:r>
        <w:rPr>
          <w:rFonts w:hint="eastAsia" w:ascii="仿宋" w:hAnsi="仿宋" w:eastAsia="仿宋"/>
          <w:sz w:val="32"/>
          <w:szCs w:val="32"/>
          <w:lang w:eastAsia="zh-CN"/>
        </w:rPr>
        <w:t>》及《劳动教育》</w:t>
      </w:r>
      <w:r>
        <w:rPr>
          <w:rFonts w:ascii="仿宋" w:hAnsi="仿宋" w:eastAsia="仿宋"/>
          <w:sz w:val="32"/>
          <w:szCs w:val="32"/>
        </w:rPr>
        <w:t>课程</w:t>
      </w:r>
      <w:r>
        <w:rPr>
          <w:rFonts w:hint="eastAsia" w:ascii="仿宋" w:hAnsi="仿宋" w:eastAsia="仿宋"/>
          <w:sz w:val="32"/>
          <w:szCs w:val="32"/>
        </w:rPr>
        <w:t>60分</w:t>
      </w:r>
      <w:r>
        <w:rPr>
          <w:rFonts w:ascii="仿宋" w:hAnsi="仿宋" w:eastAsia="仿宋"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4、“劳动之星”有良好的的劳动习惯，积极参与义务劳动、公益劳动、志愿服务，积极参与劳动实践并提交作品。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5、“美育之星”热爱生活，积极向上，有较好的艺术素养，积极参加美育实践，主动创造美，宣传美，做到心灵美、语言美、行为美一致。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六、名额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及奖项</w:t>
      </w:r>
      <w:r>
        <w:rPr>
          <w:rFonts w:hint="eastAsia" w:ascii="仿宋" w:hAnsi="仿宋" w:eastAsia="仿宋"/>
          <w:b/>
          <w:sz w:val="32"/>
          <w:szCs w:val="32"/>
        </w:rPr>
        <w:t>设置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各系按照2021级人数的3.3%进行推举（如包含</w:t>
      </w:r>
      <w:r>
        <w:rPr>
          <w:rFonts w:ascii="仿宋" w:hAnsi="仿宋" w:eastAsia="仿宋"/>
          <w:sz w:val="32"/>
          <w:szCs w:val="32"/>
        </w:rPr>
        <w:t>小数点进行</w:t>
      </w:r>
      <w:r>
        <w:rPr>
          <w:rFonts w:hint="eastAsia" w:ascii="仿宋" w:hAnsi="仿宋" w:eastAsia="仿宋"/>
          <w:sz w:val="32"/>
          <w:szCs w:val="32"/>
        </w:rPr>
        <w:t>四舍五入</w:t>
      </w:r>
      <w:r>
        <w:rPr>
          <w:rFonts w:ascii="仿宋" w:hAnsi="仿宋" w:eastAsia="仿宋"/>
          <w:sz w:val="32"/>
          <w:szCs w:val="32"/>
        </w:rPr>
        <w:t>计算</w:t>
      </w:r>
      <w:r>
        <w:rPr>
          <w:rFonts w:hint="eastAsia" w:ascii="仿宋" w:hAnsi="仿宋" w:eastAsia="仿宋"/>
          <w:sz w:val="32"/>
          <w:szCs w:val="32"/>
        </w:rPr>
        <w:t>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最终各100名“劳动之星”、“美育之星”获得证书及奖品。综合测评按照学院“学生综合素质测评实施办法”进行加分。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七、“劳动之星”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、“美育之星”</w:t>
      </w:r>
      <w:r>
        <w:rPr>
          <w:rFonts w:hint="eastAsia" w:ascii="仿宋" w:hAnsi="仿宋" w:eastAsia="仿宋"/>
          <w:b/>
          <w:sz w:val="32"/>
          <w:szCs w:val="32"/>
        </w:rPr>
        <w:t>候选人推报材料要求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bookmarkStart w:id="3" w:name="_Hlk84873655"/>
      <w:r>
        <w:rPr>
          <w:rFonts w:hint="eastAsia" w:ascii="仿宋" w:hAnsi="仿宋" w:eastAsia="仿宋" w:cs="仿宋"/>
          <w:sz w:val="32"/>
          <w:szCs w:val="32"/>
        </w:rPr>
        <w:t>材料应实事求是，客观反映参赛人员信息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请各系积极动员、鼓励学生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申报。</w:t>
      </w: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PC端</w:t>
      </w:r>
      <w:r>
        <w:rPr>
          <w:rFonts w:hint="eastAsia" w:ascii="仿宋" w:hAnsi="仿宋" w:eastAsia="仿宋" w:cs="仿宋"/>
          <w:sz w:val="32"/>
          <w:szCs w:val="32"/>
        </w:rPr>
        <w:t>登录ehall.imbvc.com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990600" cy="361950"/>
            <wp:effectExtent l="0" t="0" r="0" b="0"/>
            <wp:docPr id="1" name="图片 1" descr="167091074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09107410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使用今日校园账号和密码进行登录，选择“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1338580" cy="438150"/>
            <wp:effectExtent l="0" t="0" r="13970" b="0"/>
            <wp:docPr id="3" name="图片 3" descr="167091079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09107986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工作台”，选择“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1296035" cy="342900"/>
            <wp:effectExtent l="0" t="0" r="18415" b="0"/>
            <wp:docPr id="4" name="图片 4" descr="167091087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09108711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劳动美育系统”。</w:t>
      </w:r>
    </w:p>
    <w:p>
      <w:pPr>
        <w:numPr>
          <w:ilvl w:val="0"/>
          <w:numId w:val="3"/>
        </w:num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申报“劳动之星”、</w:t>
      </w:r>
      <w:r>
        <w:rPr>
          <w:rFonts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美育</w:t>
      </w:r>
      <w:r>
        <w:rPr>
          <w:rFonts w:ascii="仿宋" w:hAnsi="仿宋" w:eastAsia="仿宋" w:cs="仿宋"/>
          <w:sz w:val="32"/>
          <w:szCs w:val="32"/>
        </w:rPr>
        <w:t>之星”</w:t>
      </w:r>
      <w:r>
        <w:rPr>
          <w:rFonts w:hint="eastAsia" w:ascii="仿宋" w:hAnsi="仿宋" w:eastAsia="仿宋" w:cs="仿宋"/>
          <w:sz w:val="32"/>
          <w:szCs w:val="32"/>
        </w:rPr>
        <w:t>打开 “劳动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之星”模块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进行选择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申报，并上传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佐证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材料。</w:t>
      </w:r>
    </w:p>
    <w:p>
      <w:pPr>
        <w:numPr>
          <w:ilvl w:val="0"/>
          <w:numId w:val="3"/>
        </w:numPr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由各系负责教师进行审批并推荐。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393065</wp:posOffset>
            </wp:positionV>
            <wp:extent cx="1667510" cy="1193165"/>
            <wp:effectExtent l="0" t="0" r="8890" b="64135"/>
            <wp:wrapTight wrapText="bothSides">
              <wp:wrapPolygon>
                <wp:start x="0" y="0"/>
                <wp:lineTo x="0" y="21382"/>
                <wp:lineTo x="21468" y="21382"/>
                <wp:lineTo x="21468" y="0"/>
                <wp:lineTo x="0" y="0"/>
              </wp:wrapPolygon>
            </wp:wrapTight>
            <wp:docPr id="5" name="图片 5" descr="f8288f07b7ab04b2216822a3ed14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288f07b7ab04b2216822a3ed146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二）学生利用手机“企业微信”APP申报，选择“工作台”，点击“校外访问入口”，点击业务直通车下“劳动美育系统”，进行填报与资料上传。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sz w:val="32"/>
          <w:szCs w:val="32"/>
        </w:rPr>
        <w:t>学生在平台提交作品后，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选择各系分管教师，</w:t>
      </w:r>
      <w:r>
        <w:rPr>
          <w:rFonts w:hint="eastAsia" w:ascii="仿宋" w:hAnsi="仿宋" w:eastAsia="仿宋" w:cs="仿宋"/>
          <w:sz w:val="32"/>
          <w:szCs w:val="32"/>
        </w:rPr>
        <w:t>请各系负责辅导员进行审核推荐，如有任何疑问请联系劳动美育教研中心丛</w:t>
      </w:r>
      <w:r>
        <w:rPr>
          <w:rFonts w:ascii="仿宋" w:hAnsi="仿宋" w:eastAsia="仿宋" w:cs="仿宋"/>
          <w:sz w:val="32"/>
          <w:szCs w:val="32"/>
        </w:rPr>
        <w:t>恩慧</w:t>
      </w:r>
      <w:r>
        <w:rPr>
          <w:rFonts w:hint="eastAsia" w:ascii="仿宋" w:hAnsi="仿宋" w:eastAsia="仿宋" w:cs="仿宋"/>
          <w:sz w:val="32"/>
          <w:szCs w:val="32"/>
        </w:rPr>
        <w:t xml:space="preserve">老师。         </w:t>
      </w:r>
    </w:p>
    <w:tbl>
      <w:tblPr>
        <w:tblStyle w:val="4"/>
        <w:tblW w:w="4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04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荣小敏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商贸流通系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武晓雯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财会金融系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海永喜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谢飞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商务管理系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刘振华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信息技术系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杜朝勒蒙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艺术设计系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韩璧泽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餐饮食品系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王珏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国际教育系</w:t>
            </w:r>
          </w:p>
        </w:tc>
      </w:tr>
    </w:tbl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内蒙古商贸职业学院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劳动美育教研中心</w:t>
      </w:r>
    </w:p>
    <w:p>
      <w:pPr>
        <w:ind w:firstLine="4480" w:firstLineChars="140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2022年 11月21日</w:t>
      </w:r>
      <w:bookmarkEnd w:id="3"/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bookmarkStart w:id="4" w:name="_GoBack"/>
      <w:bookmarkEnd w:id="4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劳动之星</w:t>
      </w:r>
      <w:r>
        <w:rPr>
          <w:b/>
          <w:sz w:val="32"/>
          <w:szCs w:val="32"/>
        </w:rPr>
        <w:t>评分表</w:t>
      </w: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827"/>
        <w:gridCol w:w="850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6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系部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班级：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姓名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8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考评评分</w:t>
            </w:r>
            <w:r>
              <w:rPr>
                <w:rFonts w:ascii="仿宋" w:hAnsi="仿宋" w:eastAsia="仿宋"/>
                <w:sz w:val="32"/>
                <w:szCs w:val="32"/>
              </w:rPr>
              <w:t>细则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（总分100分）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</w:t>
            </w:r>
            <w:r>
              <w:rPr>
                <w:rFonts w:ascii="仿宋" w:hAnsi="仿宋" w:eastAsia="仿宋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8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良好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合格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较</w:t>
            </w:r>
            <w:r>
              <w:rPr>
                <w:rFonts w:ascii="仿宋" w:hAnsi="仿宋" w:eastAsia="仿宋"/>
                <w:sz w:val="32"/>
                <w:szCs w:val="3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</w:t>
            </w:r>
            <w:r>
              <w:rPr>
                <w:rFonts w:ascii="仿宋" w:hAnsi="仿宋" w:eastAsia="仿宋"/>
                <w:sz w:val="32"/>
                <w:szCs w:val="32"/>
              </w:rPr>
              <w:t>积极参与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校内外的义务</w:t>
            </w:r>
            <w:r>
              <w:rPr>
                <w:rFonts w:ascii="仿宋" w:hAnsi="仿宋" w:eastAsia="仿宋"/>
                <w:sz w:val="32"/>
                <w:szCs w:val="32"/>
              </w:rPr>
              <w:t>劳动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积极参与家庭劳动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主动参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加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校内外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组织的社会公益劳动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、劳动周主动承担任务</w:t>
            </w:r>
            <w:r>
              <w:rPr>
                <w:rFonts w:ascii="仿宋" w:hAnsi="仿宋" w:eastAsia="仿宋"/>
                <w:sz w:val="32"/>
                <w:szCs w:val="32"/>
              </w:rPr>
              <w:t>外的其他工作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5、积极参与志愿服务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（以上</w:t>
      </w:r>
      <w:r>
        <w:rPr>
          <w:rFonts w:ascii="仿宋" w:hAnsi="仿宋" w:eastAsia="仿宋"/>
          <w:szCs w:val="21"/>
        </w:rPr>
        <w:t>评分均</w:t>
      </w:r>
      <w:r>
        <w:rPr>
          <w:rFonts w:hint="eastAsia" w:ascii="仿宋" w:hAnsi="仿宋" w:eastAsia="仿宋"/>
          <w:szCs w:val="21"/>
        </w:rPr>
        <w:t>以</w:t>
      </w:r>
      <w:r>
        <w:rPr>
          <w:rFonts w:ascii="仿宋" w:hAnsi="仿宋" w:eastAsia="仿宋"/>
          <w:szCs w:val="21"/>
        </w:rPr>
        <w:t>提供的佐证材料</w:t>
      </w:r>
      <w:r>
        <w:rPr>
          <w:rFonts w:hint="eastAsia" w:ascii="仿宋" w:hAnsi="仿宋" w:eastAsia="仿宋"/>
          <w:szCs w:val="21"/>
        </w:rPr>
        <w:t>进行</w:t>
      </w:r>
      <w:r>
        <w:rPr>
          <w:rFonts w:ascii="仿宋" w:hAnsi="仿宋" w:eastAsia="仿宋"/>
          <w:szCs w:val="21"/>
        </w:rPr>
        <w:t>采分</w:t>
      </w:r>
      <w:r>
        <w:rPr>
          <w:rFonts w:hint="eastAsia" w:ascii="仿宋" w:hAnsi="仿宋" w:eastAsia="仿宋"/>
          <w:szCs w:val="21"/>
        </w:rPr>
        <w:t>）</w:t>
      </w: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美育</w:t>
      </w:r>
      <w:r>
        <w:rPr>
          <w:rFonts w:hint="eastAsia"/>
          <w:b/>
          <w:sz w:val="32"/>
          <w:szCs w:val="32"/>
        </w:rPr>
        <w:t>之星</w:t>
      </w:r>
      <w:r>
        <w:rPr>
          <w:b/>
          <w:sz w:val="32"/>
          <w:szCs w:val="32"/>
        </w:rPr>
        <w:t>评分</w:t>
      </w:r>
      <w:r>
        <w:rPr>
          <w:rFonts w:hint="eastAsia"/>
          <w:b/>
          <w:sz w:val="32"/>
          <w:szCs w:val="32"/>
        </w:rPr>
        <w:t>标准</w:t>
      </w: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827"/>
        <w:gridCol w:w="850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6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系部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班级：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姓名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8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考评评分</w:t>
            </w:r>
            <w:r>
              <w:rPr>
                <w:rFonts w:ascii="仿宋" w:hAnsi="仿宋" w:eastAsia="仿宋"/>
                <w:sz w:val="32"/>
                <w:szCs w:val="32"/>
              </w:rPr>
              <w:t>细则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（总分100分）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</w:t>
            </w:r>
            <w:r>
              <w:rPr>
                <w:rFonts w:ascii="仿宋" w:hAnsi="仿宋" w:eastAsia="仿宋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8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良好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合格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较</w:t>
            </w:r>
            <w:r>
              <w:rPr>
                <w:rFonts w:ascii="仿宋" w:hAnsi="仿宋" w:eastAsia="仿宋"/>
                <w:sz w:val="32"/>
                <w:szCs w:val="3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大学美育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60分以上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积极参与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校内外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美育</w:t>
            </w:r>
            <w:r>
              <w:rPr>
                <w:rFonts w:ascii="仿宋" w:hAnsi="仿宋" w:eastAsia="仿宋"/>
                <w:sz w:val="32"/>
                <w:szCs w:val="32"/>
              </w:rPr>
              <w:t>活动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美育相关技能展示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、美育</w:t>
            </w:r>
            <w:r>
              <w:rPr>
                <w:rFonts w:ascii="仿宋" w:hAnsi="仿宋" w:eastAsia="仿宋"/>
                <w:sz w:val="32"/>
                <w:szCs w:val="32"/>
              </w:rPr>
              <w:t>课程中积极突出表现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8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5、提交</w:t>
            </w:r>
            <w:r>
              <w:rPr>
                <w:rFonts w:ascii="仿宋" w:hAnsi="仿宋" w:eastAsia="仿宋"/>
                <w:sz w:val="32"/>
                <w:szCs w:val="32"/>
              </w:rPr>
              <w:t>资料的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质量</w:t>
            </w:r>
            <w:r>
              <w:rPr>
                <w:rFonts w:ascii="仿宋" w:hAnsi="仿宋" w:eastAsia="仿宋"/>
                <w:sz w:val="32"/>
                <w:szCs w:val="32"/>
              </w:rPr>
              <w:t>与丰富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性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（以上</w:t>
      </w:r>
      <w:r>
        <w:rPr>
          <w:rFonts w:ascii="仿宋" w:hAnsi="仿宋" w:eastAsia="仿宋"/>
          <w:szCs w:val="21"/>
        </w:rPr>
        <w:t>评分均</w:t>
      </w:r>
      <w:r>
        <w:rPr>
          <w:rFonts w:hint="eastAsia" w:ascii="仿宋" w:hAnsi="仿宋" w:eastAsia="仿宋"/>
          <w:szCs w:val="21"/>
        </w:rPr>
        <w:t>以</w:t>
      </w:r>
      <w:r>
        <w:rPr>
          <w:rFonts w:ascii="仿宋" w:hAnsi="仿宋" w:eastAsia="仿宋"/>
          <w:szCs w:val="21"/>
        </w:rPr>
        <w:t>提供的佐证材料</w:t>
      </w:r>
      <w:r>
        <w:rPr>
          <w:rFonts w:hint="eastAsia" w:ascii="仿宋" w:hAnsi="仿宋" w:eastAsia="仿宋"/>
          <w:szCs w:val="21"/>
        </w:rPr>
        <w:t>进行</w:t>
      </w:r>
      <w:r>
        <w:rPr>
          <w:rFonts w:ascii="仿宋" w:hAnsi="仿宋" w:eastAsia="仿宋"/>
          <w:szCs w:val="21"/>
        </w:rPr>
        <w:t>采分</w:t>
      </w:r>
      <w:r>
        <w:rPr>
          <w:rFonts w:hint="eastAsia" w:ascii="仿宋" w:hAnsi="仿宋" w:eastAsia="仿宋"/>
          <w:szCs w:val="21"/>
        </w:rPr>
        <w:t>）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B6FCA"/>
    <w:multiLevelType w:val="singleLevel"/>
    <w:tmpl w:val="ABFB6F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E73367"/>
    <w:multiLevelType w:val="multilevel"/>
    <w:tmpl w:val="17E7336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C503B6"/>
    <w:multiLevelType w:val="singleLevel"/>
    <w:tmpl w:val="6FC503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NzkzNTBiZmEwYmYxZTAzZDk2ZGIxN2FhNjVlZjIifQ=="/>
  </w:docVars>
  <w:rsids>
    <w:rsidRoot w:val="003506B9"/>
    <w:rsid w:val="00002368"/>
    <w:rsid w:val="0000518E"/>
    <w:rsid w:val="00042DED"/>
    <w:rsid w:val="00050A59"/>
    <w:rsid w:val="00073206"/>
    <w:rsid w:val="0008564E"/>
    <w:rsid w:val="000B357C"/>
    <w:rsid w:val="000D2DFC"/>
    <w:rsid w:val="001726D5"/>
    <w:rsid w:val="00172E2F"/>
    <w:rsid w:val="00172EA2"/>
    <w:rsid w:val="00173FDD"/>
    <w:rsid w:val="0017465A"/>
    <w:rsid w:val="001C2C09"/>
    <w:rsid w:val="001C75B9"/>
    <w:rsid w:val="001F3345"/>
    <w:rsid w:val="00203372"/>
    <w:rsid w:val="00267C19"/>
    <w:rsid w:val="00275D15"/>
    <w:rsid w:val="002D28F6"/>
    <w:rsid w:val="002D3554"/>
    <w:rsid w:val="002E38CA"/>
    <w:rsid w:val="002F1C07"/>
    <w:rsid w:val="00300437"/>
    <w:rsid w:val="003017E2"/>
    <w:rsid w:val="003309D1"/>
    <w:rsid w:val="003506B9"/>
    <w:rsid w:val="003556BA"/>
    <w:rsid w:val="00366352"/>
    <w:rsid w:val="003924ED"/>
    <w:rsid w:val="003D1882"/>
    <w:rsid w:val="003D6CC7"/>
    <w:rsid w:val="003E3A4C"/>
    <w:rsid w:val="00411267"/>
    <w:rsid w:val="0041781A"/>
    <w:rsid w:val="004767A9"/>
    <w:rsid w:val="004A55B0"/>
    <w:rsid w:val="004B2A0E"/>
    <w:rsid w:val="004B3BC4"/>
    <w:rsid w:val="004C0E2F"/>
    <w:rsid w:val="004D331B"/>
    <w:rsid w:val="00533421"/>
    <w:rsid w:val="005527E8"/>
    <w:rsid w:val="00564E29"/>
    <w:rsid w:val="005B24BB"/>
    <w:rsid w:val="005C2B55"/>
    <w:rsid w:val="005D22DA"/>
    <w:rsid w:val="005D4511"/>
    <w:rsid w:val="005F4AF7"/>
    <w:rsid w:val="00697252"/>
    <w:rsid w:val="006A5F19"/>
    <w:rsid w:val="00737E58"/>
    <w:rsid w:val="007A0852"/>
    <w:rsid w:val="007D137E"/>
    <w:rsid w:val="007F3949"/>
    <w:rsid w:val="00801FDA"/>
    <w:rsid w:val="008371B6"/>
    <w:rsid w:val="0083775A"/>
    <w:rsid w:val="00874AC0"/>
    <w:rsid w:val="00880DAE"/>
    <w:rsid w:val="008B1A40"/>
    <w:rsid w:val="008B5554"/>
    <w:rsid w:val="008B7226"/>
    <w:rsid w:val="008C0C81"/>
    <w:rsid w:val="008F00F7"/>
    <w:rsid w:val="009001F5"/>
    <w:rsid w:val="00930024"/>
    <w:rsid w:val="009534D2"/>
    <w:rsid w:val="009A28E1"/>
    <w:rsid w:val="009C508A"/>
    <w:rsid w:val="009C5CC3"/>
    <w:rsid w:val="009D74BF"/>
    <w:rsid w:val="00A07B88"/>
    <w:rsid w:val="00A3761F"/>
    <w:rsid w:val="00A52F70"/>
    <w:rsid w:val="00A813E3"/>
    <w:rsid w:val="00A86AED"/>
    <w:rsid w:val="00A9088B"/>
    <w:rsid w:val="00AC7C63"/>
    <w:rsid w:val="00AE031E"/>
    <w:rsid w:val="00B04351"/>
    <w:rsid w:val="00B10E36"/>
    <w:rsid w:val="00B428A1"/>
    <w:rsid w:val="00B44722"/>
    <w:rsid w:val="00B45A1D"/>
    <w:rsid w:val="00B64DC1"/>
    <w:rsid w:val="00B74C42"/>
    <w:rsid w:val="00B92880"/>
    <w:rsid w:val="00BA32FF"/>
    <w:rsid w:val="00BC0BDD"/>
    <w:rsid w:val="00BD1627"/>
    <w:rsid w:val="00C07B89"/>
    <w:rsid w:val="00C91675"/>
    <w:rsid w:val="00CE3D83"/>
    <w:rsid w:val="00D500B5"/>
    <w:rsid w:val="00D75C61"/>
    <w:rsid w:val="00DA2CEC"/>
    <w:rsid w:val="00DC0F9C"/>
    <w:rsid w:val="00E07C96"/>
    <w:rsid w:val="00E652F2"/>
    <w:rsid w:val="00EC5B52"/>
    <w:rsid w:val="00F21270"/>
    <w:rsid w:val="00F45086"/>
    <w:rsid w:val="00F6016A"/>
    <w:rsid w:val="00F7060D"/>
    <w:rsid w:val="00F87DF1"/>
    <w:rsid w:val="00FC16BD"/>
    <w:rsid w:val="00FC42E8"/>
    <w:rsid w:val="00FF5AD8"/>
    <w:rsid w:val="087A2B8C"/>
    <w:rsid w:val="0EA306EE"/>
    <w:rsid w:val="15450155"/>
    <w:rsid w:val="16E01AC8"/>
    <w:rsid w:val="1FB84256"/>
    <w:rsid w:val="299F79D4"/>
    <w:rsid w:val="2D107C49"/>
    <w:rsid w:val="2DBC79F8"/>
    <w:rsid w:val="2F4A41D0"/>
    <w:rsid w:val="43A90F0E"/>
    <w:rsid w:val="4A2E50F5"/>
    <w:rsid w:val="4B0635EC"/>
    <w:rsid w:val="54FA0C22"/>
    <w:rsid w:val="55DC31C9"/>
    <w:rsid w:val="62114E44"/>
    <w:rsid w:val="63722F2F"/>
    <w:rsid w:val="75A309C0"/>
    <w:rsid w:val="78F3100E"/>
    <w:rsid w:val="7A4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1265</Words>
  <Characters>1472</Characters>
  <Lines>9</Lines>
  <Paragraphs>2</Paragraphs>
  <TotalTime>4</TotalTime>
  <ScaleCrop>false</ScaleCrop>
  <LinksUpToDate>false</LinksUpToDate>
  <CharactersWithSpaces>1568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2021-10-11T02:31:00Z</dcterms:created>
  <dc:creator>Administrator</dc:creator>
  <cp:lastModifiedBy>琦琦</cp:lastModifiedBy>
  <cp:lastPrinted>2021-10-18T08:41:00Z</cp:lastPrinted>
  <dcterms:modified xsi:type="dcterms:W3CDTF">2022-12-13T23:48:15Z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2750CE08A02441DA9734905868C375B0</vt:lpwstr>
  </property>
</Properties>
</file>