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FFA06" w14:textId="77777777" w:rsidR="006F0BC2" w:rsidRDefault="00386B53">
      <w:pPr>
        <w:widowControl/>
        <w:spacing w:line="1200" w:lineRule="atLeast"/>
        <w:jc w:val="center"/>
        <w:outlineLvl w:val="0"/>
        <w:rPr>
          <w:rFonts w:ascii="微软雅黑" w:eastAsia="微软雅黑" w:hAnsi="微软雅黑" w:cs="微软雅黑"/>
          <w:sz w:val="24"/>
        </w:rPr>
      </w:pPr>
      <w:bookmarkStart w:id="0" w:name="_Toc21587"/>
      <w:r>
        <w:rPr>
          <w:rFonts w:ascii="微软雅黑" w:eastAsia="微软雅黑" w:hAnsi="微软雅黑" w:cs="微软雅黑" w:hint="eastAsia"/>
          <w:b/>
          <w:kern w:val="0"/>
          <w:sz w:val="24"/>
          <w:shd w:val="clear" w:color="auto" w:fill="FFFFFF"/>
          <w:lang w:bidi="ar"/>
        </w:rPr>
        <w:t>内蒙古商贸职业学院</w:t>
      </w:r>
      <w:r>
        <w:rPr>
          <w:rFonts w:ascii="微软雅黑" w:eastAsia="微软雅黑" w:hAnsi="微软雅黑" w:cs="微软雅黑"/>
          <w:b/>
          <w:kern w:val="0"/>
          <w:sz w:val="24"/>
          <w:shd w:val="clear" w:color="auto" w:fill="FFFFFF"/>
          <w:lang w:bidi="ar"/>
        </w:rPr>
        <w:t>202</w:t>
      </w:r>
      <w:r>
        <w:rPr>
          <w:rFonts w:ascii="微软雅黑" w:eastAsia="微软雅黑" w:hAnsi="微软雅黑" w:cs="微软雅黑" w:hint="eastAsia"/>
          <w:b/>
          <w:kern w:val="0"/>
          <w:sz w:val="24"/>
          <w:shd w:val="clear" w:color="auto" w:fill="FFFFFF"/>
          <w:lang w:bidi="ar"/>
        </w:rPr>
        <w:t>1</w:t>
      </w:r>
      <w:r>
        <w:rPr>
          <w:rFonts w:ascii="微软雅黑" w:eastAsia="微软雅黑" w:hAnsi="微软雅黑" w:cs="微软雅黑"/>
          <w:b/>
          <w:kern w:val="0"/>
          <w:sz w:val="24"/>
          <w:shd w:val="clear" w:color="auto" w:fill="FFFFFF"/>
          <w:lang w:bidi="ar"/>
        </w:rPr>
        <w:t>年预算公开报告</w:t>
      </w:r>
      <w:bookmarkEnd w:id="0"/>
    </w:p>
    <w:p w14:paraId="60C78F8B" w14:textId="77777777" w:rsidR="006F0BC2" w:rsidRDefault="00386B53">
      <w:pPr>
        <w:widowControl/>
        <w:spacing w:line="540" w:lineRule="atLeast"/>
        <w:jc w:val="center"/>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 </w:t>
      </w:r>
    </w:p>
    <w:p w14:paraId="62DABFC1" w14:textId="77777777" w:rsidR="006F0BC2" w:rsidRDefault="00386B53">
      <w:pPr>
        <w:widowControl/>
        <w:spacing w:line="540" w:lineRule="atLeast"/>
        <w:jc w:val="center"/>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 </w:t>
      </w:r>
    </w:p>
    <w:p w14:paraId="7CFB3D68" w14:textId="77777777" w:rsidR="006F0BC2" w:rsidRDefault="00386B53">
      <w:pPr>
        <w:widowControl/>
        <w:spacing w:line="540" w:lineRule="atLeast"/>
        <w:jc w:val="center"/>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 </w:t>
      </w:r>
    </w:p>
    <w:p w14:paraId="4D6FA702" w14:textId="77777777" w:rsidR="006F0BC2" w:rsidRDefault="006F0BC2">
      <w:pPr>
        <w:widowControl/>
        <w:spacing w:line="540" w:lineRule="atLeast"/>
        <w:jc w:val="center"/>
        <w:rPr>
          <w:rFonts w:ascii="微软雅黑" w:eastAsia="微软雅黑" w:hAnsi="微软雅黑" w:cs="微软雅黑"/>
          <w:kern w:val="0"/>
          <w:sz w:val="24"/>
          <w:shd w:val="clear" w:color="auto" w:fill="FFFFFF"/>
          <w:lang w:bidi="ar"/>
        </w:rPr>
      </w:pPr>
    </w:p>
    <w:p w14:paraId="4F66C4AD" w14:textId="77777777" w:rsidR="006F0BC2" w:rsidRDefault="006F0BC2">
      <w:pPr>
        <w:widowControl/>
        <w:spacing w:line="540" w:lineRule="atLeast"/>
        <w:jc w:val="center"/>
        <w:rPr>
          <w:rFonts w:ascii="微软雅黑" w:eastAsia="微软雅黑" w:hAnsi="微软雅黑" w:cs="微软雅黑"/>
          <w:kern w:val="0"/>
          <w:sz w:val="24"/>
          <w:shd w:val="clear" w:color="auto" w:fill="FFFFFF"/>
          <w:lang w:bidi="ar"/>
        </w:rPr>
      </w:pPr>
    </w:p>
    <w:p w14:paraId="34940F98" w14:textId="77777777" w:rsidR="006F0BC2" w:rsidRDefault="006F0BC2">
      <w:pPr>
        <w:widowControl/>
        <w:spacing w:line="540" w:lineRule="atLeast"/>
        <w:jc w:val="center"/>
        <w:rPr>
          <w:rFonts w:ascii="微软雅黑" w:eastAsia="微软雅黑" w:hAnsi="微软雅黑" w:cs="微软雅黑"/>
          <w:kern w:val="0"/>
          <w:sz w:val="24"/>
          <w:shd w:val="clear" w:color="auto" w:fill="FFFFFF"/>
          <w:lang w:bidi="ar"/>
        </w:rPr>
      </w:pPr>
    </w:p>
    <w:p w14:paraId="2F26FF87" w14:textId="77777777" w:rsidR="006F0BC2" w:rsidRDefault="006F0BC2">
      <w:pPr>
        <w:widowControl/>
        <w:spacing w:line="540" w:lineRule="atLeast"/>
        <w:jc w:val="center"/>
        <w:rPr>
          <w:rFonts w:ascii="微软雅黑" w:eastAsia="微软雅黑" w:hAnsi="微软雅黑" w:cs="微软雅黑"/>
          <w:kern w:val="0"/>
          <w:sz w:val="24"/>
          <w:shd w:val="clear" w:color="auto" w:fill="FFFFFF"/>
          <w:lang w:bidi="ar"/>
        </w:rPr>
      </w:pPr>
    </w:p>
    <w:p w14:paraId="0625B88F" w14:textId="77777777" w:rsidR="006F0BC2" w:rsidRDefault="00386B53">
      <w:pPr>
        <w:widowControl/>
        <w:spacing w:line="540" w:lineRule="atLeast"/>
        <w:jc w:val="center"/>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 </w:t>
      </w:r>
    </w:p>
    <w:p w14:paraId="7026099B" w14:textId="77777777" w:rsidR="006F0BC2" w:rsidRDefault="00386B53">
      <w:pPr>
        <w:widowControl/>
        <w:spacing w:line="540" w:lineRule="atLeast"/>
        <w:jc w:val="center"/>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 </w:t>
      </w:r>
    </w:p>
    <w:p w14:paraId="7E4B8055" w14:textId="77777777" w:rsidR="006F0BC2" w:rsidRDefault="00386B53">
      <w:pPr>
        <w:widowControl/>
        <w:spacing w:line="540" w:lineRule="atLeast"/>
        <w:jc w:val="center"/>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二〇二</w:t>
      </w:r>
      <w:r>
        <w:rPr>
          <w:rFonts w:ascii="微软雅黑" w:eastAsia="微软雅黑" w:hAnsi="微软雅黑" w:cs="微软雅黑" w:hint="eastAsia"/>
          <w:kern w:val="0"/>
          <w:sz w:val="24"/>
          <w:shd w:val="clear" w:color="auto" w:fill="FFFFFF"/>
          <w:lang w:bidi="ar"/>
        </w:rPr>
        <w:t>一</w:t>
      </w:r>
      <w:r>
        <w:rPr>
          <w:rFonts w:ascii="微软雅黑" w:eastAsia="微软雅黑" w:hAnsi="微软雅黑" w:cs="微软雅黑"/>
          <w:kern w:val="0"/>
          <w:sz w:val="24"/>
          <w:shd w:val="clear" w:color="auto" w:fill="FFFFFF"/>
          <w:lang w:bidi="ar"/>
        </w:rPr>
        <w:t>年二月</w:t>
      </w:r>
      <w:r>
        <w:rPr>
          <w:rFonts w:ascii="微软雅黑" w:eastAsia="微软雅黑" w:hAnsi="微软雅黑" w:cs="微软雅黑" w:hint="eastAsia"/>
          <w:kern w:val="0"/>
          <w:sz w:val="24"/>
          <w:shd w:val="clear" w:color="auto" w:fill="FFFFFF"/>
          <w:lang w:bidi="ar"/>
        </w:rPr>
        <w:t>二十五</w:t>
      </w:r>
      <w:r>
        <w:rPr>
          <w:rFonts w:ascii="微软雅黑" w:eastAsia="微软雅黑" w:hAnsi="微软雅黑" w:cs="微软雅黑"/>
          <w:kern w:val="0"/>
          <w:sz w:val="24"/>
          <w:shd w:val="clear" w:color="auto" w:fill="FFFFFF"/>
          <w:lang w:bidi="ar"/>
        </w:rPr>
        <w:t>日</w:t>
      </w:r>
    </w:p>
    <w:p w14:paraId="318734FD" w14:textId="77777777" w:rsidR="006F0BC2" w:rsidRDefault="00386B53">
      <w:pPr>
        <w:widowControl/>
        <w:spacing w:line="540" w:lineRule="atLeast"/>
        <w:ind w:firstLine="28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 </w:t>
      </w:r>
    </w:p>
    <w:p w14:paraId="2B08AE58" w14:textId="77777777" w:rsidR="006F0BC2" w:rsidRDefault="006F0BC2">
      <w:pPr>
        <w:widowControl/>
        <w:spacing w:line="540" w:lineRule="atLeast"/>
        <w:ind w:firstLine="2880"/>
        <w:jc w:val="left"/>
        <w:rPr>
          <w:rFonts w:ascii="微软雅黑" w:eastAsia="微软雅黑" w:hAnsi="微软雅黑" w:cs="微软雅黑"/>
          <w:color w:val="5B9BD5" w:themeColor="accent1"/>
          <w:kern w:val="0"/>
          <w:sz w:val="24"/>
          <w:shd w:val="clear" w:color="auto" w:fill="FFFFFF"/>
          <w:lang w:bidi="ar"/>
        </w:rPr>
      </w:pPr>
    </w:p>
    <w:p w14:paraId="0715370C" w14:textId="77777777" w:rsidR="006F0BC2" w:rsidRDefault="006F0BC2">
      <w:pPr>
        <w:widowControl/>
        <w:spacing w:line="540" w:lineRule="atLeast"/>
        <w:ind w:firstLine="2880"/>
        <w:jc w:val="left"/>
        <w:rPr>
          <w:rFonts w:ascii="微软雅黑" w:eastAsia="微软雅黑" w:hAnsi="微软雅黑" w:cs="微软雅黑"/>
          <w:color w:val="5B9BD5" w:themeColor="accent1"/>
          <w:kern w:val="0"/>
          <w:sz w:val="24"/>
          <w:shd w:val="clear" w:color="auto" w:fill="FFFFFF"/>
          <w:lang w:bidi="ar"/>
        </w:rPr>
      </w:pPr>
    </w:p>
    <w:p w14:paraId="53ED6900" w14:textId="77777777" w:rsidR="006F0BC2" w:rsidRDefault="006F0BC2">
      <w:pPr>
        <w:widowControl/>
        <w:spacing w:line="540" w:lineRule="atLeast"/>
        <w:ind w:firstLine="2880"/>
        <w:jc w:val="left"/>
        <w:rPr>
          <w:rFonts w:ascii="微软雅黑" w:eastAsia="微软雅黑" w:hAnsi="微软雅黑" w:cs="微软雅黑"/>
          <w:color w:val="5B9BD5" w:themeColor="accent1"/>
          <w:kern w:val="0"/>
          <w:sz w:val="24"/>
          <w:shd w:val="clear" w:color="auto" w:fill="FFFFFF"/>
          <w:lang w:bidi="ar"/>
        </w:rPr>
      </w:pPr>
    </w:p>
    <w:p w14:paraId="55E21431" w14:textId="77777777" w:rsidR="006F0BC2" w:rsidRDefault="006F0BC2">
      <w:pPr>
        <w:widowControl/>
        <w:spacing w:line="540" w:lineRule="atLeast"/>
        <w:ind w:firstLine="2880"/>
        <w:jc w:val="left"/>
        <w:rPr>
          <w:rFonts w:ascii="微软雅黑" w:eastAsia="微软雅黑" w:hAnsi="微软雅黑" w:cs="微软雅黑"/>
          <w:color w:val="5B9BD5" w:themeColor="accent1"/>
          <w:kern w:val="0"/>
          <w:sz w:val="24"/>
          <w:shd w:val="clear" w:color="auto" w:fill="FFFFFF"/>
          <w:lang w:bidi="ar"/>
        </w:rPr>
      </w:pPr>
    </w:p>
    <w:p w14:paraId="5D2D8AEB" w14:textId="77777777" w:rsidR="006F0BC2" w:rsidRDefault="006F0BC2">
      <w:pPr>
        <w:widowControl/>
        <w:spacing w:line="540" w:lineRule="atLeast"/>
        <w:ind w:firstLine="2880"/>
        <w:jc w:val="left"/>
        <w:rPr>
          <w:rFonts w:ascii="微软雅黑" w:eastAsia="微软雅黑" w:hAnsi="微软雅黑" w:cs="微软雅黑"/>
          <w:color w:val="5B9BD5" w:themeColor="accent1"/>
          <w:kern w:val="0"/>
          <w:sz w:val="24"/>
          <w:shd w:val="clear" w:color="auto" w:fill="FFFFFF"/>
          <w:lang w:bidi="ar"/>
        </w:rPr>
      </w:pPr>
    </w:p>
    <w:p w14:paraId="37374186" w14:textId="77777777" w:rsidR="006F0BC2" w:rsidRDefault="006F0BC2">
      <w:pPr>
        <w:widowControl/>
        <w:spacing w:line="540" w:lineRule="atLeast"/>
        <w:ind w:firstLine="2880"/>
        <w:jc w:val="left"/>
        <w:rPr>
          <w:rFonts w:ascii="微软雅黑" w:eastAsia="微软雅黑" w:hAnsi="微软雅黑" w:cs="微软雅黑"/>
          <w:color w:val="5B9BD5" w:themeColor="accent1"/>
          <w:kern w:val="0"/>
          <w:sz w:val="24"/>
          <w:shd w:val="clear" w:color="auto" w:fill="FFFFFF"/>
          <w:lang w:bidi="ar"/>
        </w:rPr>
      </w:pPr>
    </w:p>
    <w:p w14:paraId="5DD97796" w14:textId="77777777" w:rsidR="006F0BC2" w:rsidRDefault="006F0BC2">
      <w:pPr>
        <w:widowControl/>
        <w:spacing w:line="540" w:lineRule="atLeast"/>
        <w:jc w:val="left"/>
        <w:rPr>
          <w:rFonts w:ascii="微软雅黑" w:eastAsia="微软雅黑" w:hAnsi="微软雅黑" w:cs="微软雅黑"/>
          <w:color w:val="5B9BD5" w:themeColor="accent1"/>
          <w:kern w:val="0"/>
          <w:sz w:val="24"/>
          <w:shd w:val="clear" w:color="auto" w:fill="FFFFFF"/>
          <w:lang w:bidi="ar"/>
        </w:rPr>
      </w:pPr>
    </w:p>
    <w:p w14:paraId="7ACDA163" w14:textId="77777777" w:rsidR="006F0BC2" w:rsidRDefault="006F0BC2">
      <w:pPr>
        <w:widowControl/>
        <w:spacing w:line="540" w:lineRule="atLeast"/>
        <w:jc w:val="left"/>
        <w:rPr>
          <w:rFonts w:ascii="微软雅黑" w:eastAsia="微软雅黑" w:hAnsi="微软雅黑" w:cs="微软雅黑"/>
          <w:color w:val="5B9BD5" w:themeColor="accent1"/>
          <w:kern w:val="0"/>
          <w:sz w:val="24"/>
          <w:shd w:val="clear" w:color="auto" w:fill="FFFFFF"/>
          <w:lang w:bidi="ar"/>
        </w:rPr>
      </w:pPr>
    </w:p>
    <w:p w14:paraId="3DB54262" w14:textId="77777777" w:rsidR="006F0BC2" w:rsidRDefault="006F0BC2">
      <w:pPr>
        <w:widowControl/>
        <w:spacing w:line="540" w:lineRule="atLeast"/>
        <w:jc w:val="left"/>
        <w:rPr>
          <w:rFonts w:ascii="微软雅黑" w:eastAsia="微软雅黑" w:hAnsi="微软雅黑" w:cs="微软雅黑"/>
          <w:color w:val="5B9BD5" w:themeColor="accent1"/>
          <w:kern w:val="0"/>
          <w:sz w:val="24"/>
          <w:shd w:val="clear" w:color="auto" w:fill="FFFFFF"/>
          <w:lang w:bidi="ar"/>
        </w:rPr>
      </w:pPr>
    </w:p>
    <w:p w14:paraId="6DC08756" w14:textId="77777777" w:rsidR="006F0BC2" w:rsidRDefault="006F0BC2"/>
    <w:sdt>
      <w:sdtPr>
        <w:rPr>
          <w:rFonts w:ascii="宋体" w:eastAsia="宋体" w:hAnsi="宋体"/>
          <w:color w:val="2E74B5" w:themeColor="accent1" w:themeShade="BF"/>
          <w:sz w:val="32"/>
          <w:szCs w:val="40"/>
        </w:rPr>
        <w:id w:val="147451356"/>
        <w15:color w:val="DBDBDB"/>
        <w:docPartObj>
          <w:docPartGallery w:val="Table of Contents"/>
          <w:docPartUnique/>
        </w:docPartObj>
      </w:sdtPr>
      <w:sdtEndPr>
        <w:rPr>
          <w:rFonts w:asciiTheme="majorHAnsi" w:eastAsiaTheme="majorEastAsia" w:hAnsiTheme="majorHAnsi" w:cstheme="majorBidi" w:hint="eastAsia"/>
          <w:kern w:val="0"/>
          <w:szCs w:val="32"/>
        </w:rPr>
      </w:sdtEndPr>
      <w:sdtContent>
        <w:p w14:paraId="0E14D100" w14:textId="77777777" w:rsidR="006F0BC2" w:rsidRDefault="00386B53">
          <w:pPr>
            <w:jc w:val="center"/>
            <w:rPr>
              <w:sz w:val="32"/>
              <w:szCs w:val="40"/>
            </w:rPr>
          </w:pPr>
          <w:r>
            <w:rPr>
              <w:rFonts w:ascii="宋体" w:eastAsia="宋体" w:hAnsi="宋体"/>
              <w:sz w:val="32"/>
              <w:szCs w:val="40"/>
            </w:rPr>
            <w:t>目录</w:t>
          </w:r>
        </w:p>
        <w:p w14:paraId="4FA2B00F" w14:textId="77777777" w:rsidR="006F0BC2" w:rsidRDefault="00386B53">
          <w:pPr>
            <w:pStyle w:val="TOC1"/>
            <w:tabs>
              <w:tab w:val="right" w:leader="dot" w:pos="8306"/>
            </w:tabs>
          </w:pPr>
          <w:r>
            <w:rPr>
              <w:rFonts w:hint="eastAsia"/>
            </w:rPr>
            <w:fldChar w:fldCharType="begin"/>
          </w:r>
          <w:r>
            <w:rPr>
              <w:rFonts w:hint="eastAsia"/>
            </w:rPr>
            <w:instrText xml:space="preserve">TOC \o "1-3" \h \u </w:instrText>
          </w:r>
          <w:r>
            <w:rPr>
              <w:rFonts w:hint="eastAsia"/>
            </w:rPr>
            <w:fldChar w:fldCharType="separate"/>
          </w:r>
        </w:p>
        <w:p w14:paraId="2F491F18" w14:textId="39C6B59C" w:rsidR="006F0BC2" w:rsidRDefault="00386B53">
          <w:pPr>
            <w:pStyle w:val="TOC1"/>
            <w:tabs>
              <w:tab w:val="right" w:leader="dot" w:pos="8306"/>
            </w:tabs>
          </w:pPr>
          <w:hyperlink w:anchor="_Toc4929" w:history="1">
            <w:r>
              <w:rPr>
                <w:rFonts w:ascii="微软雅黑" w:eastAsia="微软雅黑" w:hAnsi="微软雅黑" w:cs="微软雅黑"/>
                <w:shd w:val="clear" w:color="auto" w:fill="FFFFFF"/>
                <w:lang w:bidi="ar"/>
              </w:rPr>
              <w:t>第一部分</w:t>
            </w:r>
            <w:r>
              <w:rPr>
                <w:rFonts w:ascii="微软雅黑" w:eastAsia="微软雅黑" w:hAnsi="微软雅黑" w:cs="微软雅黑"/>
                <w:shd w:val="clear" w:color="auto" w:fill="FFFFFF"/>
                <w:lang w:bidi="ar"/>
              </w:rPr>
              <w:t>  </w:t>
            </w:r>
            <w:r>
              <w:rPr>
                <w:rFonts w:ascii="微软雅黑" w:eastAsia="微软雅黑" w:hAnsi="微软雅黑" w:cs="微软雅黑" w:hint="eastAsia"/>
                <w:shd w:val="clear" w:color="auto" w:fill="FFFFFF"/>
                <w:lang w:bidi="ar"/>
              </w:rPr>
              <w:t>单位</w:t>
            </w:r>
            <w:r>
              <w:rPr>
                <w:rFonts w:ascii="微软雅黑" w:eastAsia="微软雅黑" w:hAnsi="微软雅黑" w:cs="微软雅黑"/>
                <w:shd w:val="clear" w:color="auto" w:fill="FFFFFF"/>
                <w:lang w:bidi="ar"/>
              </w:rPr>
              <w:t>概况</w:t>
            </w:r>
            <w:r>
              <w:tab/>
            </w:r>
            <w:r>
              <w:fldChar w:fldCharType="begin"/>
            </w:r>
            <w:r>
              <w:instrText xml:space="preserve"> PAGEREF _Toc4929 \h </w:instrText>
            </w:r>
            <w:r>
              <w:fldChar w:fldCharType="separate"/>
            </w:r>
            <w:r>
              <w:rPr>
                <w:noProof/>
              </w:rPr>
              <w:t>1</w:t>
            </w:r>
            <w:r>
              <w:fldChar w:fldCharType="end"/>
            </w:r>
          </w:hyperlink>
        </w:p>
        <w:p w14:paraId="233AA7EC" w14:textId="72C4CDC1" w:rsidR="006F0BC2" w:rsidRDefault="00386B53">
          <w:pPr>
            <w:pStyle w:val="TOC2"/>
            <w:tabs>
              <w:tab w:val="right" w:leader="dot" w:pos="8306"/>
            </w:tabs>
          </w:pPr>
          <w:hyperlink w:anchor="_Toc3879" w:history="1">
            <w:r>
              <w:rPr>
                <w:rFonts w:ascii="微软雅黑" w:eastAsia="微软雅黑" w:hAnsi="微软雅黑" w:cs="微软雅黑"/>
                <w:shd w:val="clear" w:color="auto" w:fill="FFFFFF"/>
                <w:lang w:bidi="ar"/>
              </w:rPr>
              <w:t>一、主要职能</w:t>
            </w:r>
            <w:r>
              <w:rPr>
                <w:rFonts w:ascii="微软雅黑" w:eastAsia="微软雅黑" w:hAnsi="微软雅黑" w:cs="微软雅黑" w:hint="eastAsia"/>
                <w:shd w:val="clear" w:color="auto" w:fill="FFFFFF"/>
                <w:lang w:bidi="ar"/>
              </w:rPr>
              <w:t>职责</w:t>
            </w:r>
            <w:r>
              <w:tab/>
            </w:r>
            <w:r>
              <w:fldChar w:fldCharType="begin"/>
            </w:r>
            <w:r>
              <w:instrText xml:space="preserve"> PAGEREF _Toc3879 \h </w:instrText>
            </w:r>
            <w:r>
              <w:fldChar w:fldCharType="separate"/>
            </w:r>
            <w:r>
              <w:rPr>
                <w:noProof/>
              </w:rPr>
              <w:t>1</w:t>
            </w:r>
            <w:r>
              <w:fldChar w:fldCharType="end"/>
            </w:r>
          </w:hyperlink>
        </w:p>
        <w:p w14:paraId="1C48D829" w14:textId="0C1A331C" w:rsidR="006F0BC2" w:rsidRDefault="00386B53">
          <w:pPr>
            <w:pStyle w:val="TOC3"/>
            <w:tabs>
              <w:tab w:val="right" w:leader="dot" w:pos="8306"/>
            </w:tabs>
          </w:pPr>
          <w:hyperlink w:anchor="_Toc12630" w:history="1">
            <w:r>
              <w:rPr>
                <w:rFonts w:ascii="微软雅黑" w:eastAsia="微软雅黑" w:hAnsi="微软雅黑" w:cs="微软雅黑"/>
                <w:shd w:val="clear" w:color="auto" w:fill="FFFFFF"/>
                <w:lang w:bidi="ar"/>
              </w:rPr>
              <w:t>（一）</w:t>
            </w:r>
            <w:r>
              <w:rPr>
                <w:rFonts w:ascii="微软雅黑" w:eastAsia="微软雅黑" w:hAnsi="微软雅黑" w:cs="微软雅黑" w:hint="eastAsia"/>
                <w:shd w:val="clear" w:color="auto" w:fill="FFFFFF"/>
                <w:lang w:bidi="ar"/>
              </w:rPr>
              <w:t>单位职能</w:t>
            </w:r>
            <w:r>
              <w:tab/>
            </w:r>
            <w:r>
              <w:fldChar w:fldCharType="begin"/>
            </w:r>
            <w:r>
              <w:instrText xml:space="preserve"> PAGEREF _Toc12630 \h </w:instrText>
            </w:r>
            <w:r>
              <w:fldChar w:fldCharType="separate"/>
            </w:r>
            <w:r>
              <w:rPr>
                <w:noProof/>
              </w:rPr>
              <w:t>1</w:t>
            </w:r>
            <w:r>
              <w:fldChar w:fldCharType="end"/>
            </w:r>
          </w:hyperlink>
        </w:p>
        <w:p w14:paraId="3199650D" w14:textId="56FEAACA" w:rsidR="006F0BC2" w:rsidRDefault="00386B53">
          <w:pPr>
            <w:pStyle w:val="TOC3"/>
            <w:tabs>
              <w:tab w:val="right" w:leader="dot" w:pos="8306"/>
            </w:tabs>
          </w:pPr>
          <w:hyperlink w:anchor="_Toc2387" w:history="1">
            <w:r>
              <w:rPr>
                <w:rFonts w:ascii="微软雅黑" w:eastAsia="微软雅黑" w:hAnsi="微软雅黑" w:cs="微软雅黑" w:hint="eastAsia"/>
                <w:shd w:val="clear" w:color="auto" w:fill="FFFFFF"/>
                <w:lang w:bidi="ar"/>
              </w:rPr>
              <w:t>（二）</w:t>
            </w:r>
            <w:r>
              <w:rPr>
                <w:rFonts w:ascii="微软雅黑" w:eastAsia="微软雅黑" w:hAnsi="微软雅黑" w:cs="微软雅黑" w:hint="eastAsia"/>
                <w:shd w:val="clear" w:color="auto" w:fill="FFFFFF"/>
                <w:lang w:bidi="ar"/>
              </w:rPr>
              <w:t xml:space="preserve"> </w:t>
            </w:r>
            <w:r>
              <w:rPr>
                <w:rFonts w:ascii="微软雅黑" w:eastAsia="微软雅黑" w:hAnsi="微软雅黑" w:cs="微软雅黑" w:hint="eastAsia"/>
                <w:shd w:val="clear" w:color="auto" w:fill="FFFFFF"/>
                <w:lang w:bidi="ar"/>
              </w:rPr>
              <w:t>单位</w:t>
            </w:r>
            <w:r>
              <w:rPr>
                <w:rFonts w:ascii="微软雅黑" w:eastAsia="微软雅黑" w:hAnsi="微软雅黑" w:cs="微软雅黑"/>
                <w:shd w:val="clear" w:color="auto" w:fill="FFFFFF"/>
                <w:lang w:bidi="ar"/>
              </w:rPr>
              <w:t>主要职责</w:t>
            </w:r>
            <w:r>
              <w:tab/>
            </w:r>
            <w:r>
              <w:fldChar w:fldCharType="begin"/>
            </w:r>
            <w:r>
              <w:instrText xml:space="preserve"> PAGEREF _Toc2387 \h </w:instrText>
            </w:r>
            <w:r>
              <w:fldChar w:fldCharType="separate"/>
            </w:r>
            <w:r>
              <w:rPr>
                <w:noProof/>
              </w:rPr>
              <w:t>1</w:t>
            </w:r>
            <w:r>
              <w:fldChar w:fldCharType="end"/>
            </w:r>
          </w:hyperlink>
        </w:p>
        <w:p w14:paraId="64C67A7D" w14:textId="08E30CF8" w:rsidR="006F0BC2" w:rsidRDefault="00386B53">
          <w:pPr>
            <w:pStyle w:val="TOC2"/>
            <w:tabs>
              <w:tab w:val="right" w:leader="dot" w:pos="8306"/>
            </w:tabs>
          </w:pPr>
          <w:hyperlink w:anchor="_Toc1327" w:history="1">
            <w:r>
              <w:rPr>
                <w:rFonts w:ascii="微软雅黑" w:eastAsia="微软雅黑" w:hAnsi="微软雅黑" w:cs="微软雅黑"/>
                <w:shd w:val="clear" w:color="auto" w:fill="FFFFFF"/>
                <w:lang w:bidi="ar"/>
              </w:rPr>
              <w:t>二、</w:t>
            </w:r>
            <w:r>
              <w:rPr>
                <w:rFonts w:ascii="微软雅黑" w:eastAsia="微软雅黑" w:hAnsi="微软雅黑" w:cs="微软雅黑" w:hint="eastAsia"/>
                <w:shd w:val="clear" w:color="auto" w:fill="FFFFFF"/>
                <w:lang w:bidi="ar"/>
              </w:rPr>
              <w:t>机构设置及</w:t>
            </w:r>
            <w:r>
              <w:rPr>
                <w:rFonts w:ascii="微软雅黑" w:eastAsia="微软雅黑" w:hAnsi="微软雅黑" w:cs="微软雅黑"/>
                <w:shd w:val="clear" w:color="auto" w:fill="FFFFFF"/>
                <w:lang w:bidi="ar"/>
              </w:rPr>
              <w:t>预算单位</w:t>
            </w:r>
            <w:r>
              <w:rPr>
                <w:rFonts w:ascii="微软雅黑" w:eastAsia="微软雅黑" w:hAnsi="微软雅黑" w:cs="微软雅黑" w:hint="eastAsia"/>
                <w:shd w:val="clear" w:color="auto" w:fill="FFFFFF"/>
                <w:lang w:bidi="ar"/>
              </w:rPr>
              <w:t>情况</w:t>
            </w:r>
            <w:r>
              <w:tab/>
            </w:r>
            <w:r>
              <w:fldChar w:fldCharType="begin"/>
            </w:r>
            <w:r>
              <w:instrText xml:space="preserve"> PAGEREF _Toc1327 \h </w:instrText>
            </w:r>
            <w:r>
              <w:fldChar w:fldCharType="separate"/>
            </w:r>
            <w:r>
              <w:rPr>
                <w:noProof/>
              </w:rPr>
              <w:t>2</w:t>
            </w:r>
            <w:r>
              <w:fldChar w:fldCharType="end"/>
            </w:r>
          </w:hyperlink>
        </w:p>
        <w:p w14:paraId="2D55F44A" w14:textId="6F51542C" w:rsidR="006F0BC2" w:rsidRDefault="00386B53">
          <w:pPr>
            <w:pStyle w:val="TOC3"/>
            <w:tabs>
              <w:tab w:val="right" w:leader="dot" w:pos="8306"/>
            </w:tabs>
          </w:pPr>
          <w:hyperlink w:anchor="_Toc1998" w:history="1">
            <w:r>
              <w:rPr>
                <w:rFonts w:ascii="微软雅黑" w:eastAsia="微软雅黑" w:hAnsi="微软雅黑" w:cs="微软雅黑" w:hint="eastAsia"/>
                <w:shd w:val="clear" w:color="auto" w:fill="FFFFFF"/>
                <w:lang w:bidi="ar"/>
              </w:rPr>
              <w:t>（二）机构设置情况</w:t>
            </w:r>
            <w:r>
              <w:tab/>
            </w:r>
            <w:r>
              <w:fldChar w:fldCharType="begin"/>
            </w:r>
            <w:r>
              <w:instrText xml:space="preserve"> PAGEREF _Toc1998 \h </w:instrText>
            </w:r>
            <w:r>
              <w:fldChar w:fldCharType="separate"/>
            </w:r>
            <w:r>
              <w:rPr>
                <w:noProof/>
              </w:rPr>
              <w:t>2</w:t>
            </w:r>
            <w:r>
              <w:fldChar w:fldCharType="end"/>
            </w:r>
          </w:hyperlink>
        </w:p>
        <w:p w14:paraId="55897D6B" w14:textId="72F39912" w:rsidR="006F0BC2" w:rsidRDefault="00386B53">
          <w:pPr>
            <w:pStyle w:val="TOC1"/>
            <w:tabs>
              <w:tab w:val="right" w:leader="dot" w:pos="8306"/>
            </w:tabs>
          </w:pPr>
          <w:hyperlink w:anchor="_Toc22602" w:history="1">
            <w:r>
              <w:rPr>
                <w:rFonts w:ascii="微软雅黑" w:eastAsia="微软雅黑" w:hAnsi="微软雅黑" w:cs="微软雅黑"/>
                <w:shd w:val="clear" w:color="auto" w:fill="FFFFFF"/>
                <w:lang w:bidi="ar"/>
              </w:rPr>
              <w:t>第二部分</w:t>
            </w:r>
            <w:r>
              <w:rPr>
                <w:rFonts w:ascii="微软雅黑" w:eastAsia="微软雅黑" w:hAnsi="微软雅黑" w:cs="微软雅黑"/>
                <w:shd w:val="clear" w:color="auto" w:fill="FFFFFF"/>
                <w:lang w:bidi="ar"/>
              </w:rPr>
              <w:t>   202</w:t>
            </w:r>
            <w:r>
              <w:rPr>
                <w:rFonts w:ascii="微软雅黑" w:eastAsia="微软雅黑" w:hAnsi="微软雅黑" w:cs="微软雅黑" w:hint="eastAsia"/>
                <w:shd w:val="clear" w:color="auto" w:fill="FFFFFF"/>
                <w:lang w:bidi="ar"/>
              </w:rPr>
              <w:t>1</w:t>
            </w:r>
            <w:r>
              <w:rPr>
                <w:rFonts w:ascii="微软雅黑" w:eastAsia="微软雅黑" w:hAnsi="微软雅黑" w:cs="微软雅黑"/>
                <w:shd w:val="clear" w:color="auto" w:fill="FFFFFF"/>
                <w:lang w:bidi="ar"/>
              </w:rPr>
              <w:t>年</w:t>
            </w:r>
            <w:r>
              <w:rPr>
                <w:rFonts w:ascii="微软雅黑" w:eastAsia="微软雅黑" w:hAnsi="微软雅黑" w:cs="微软雅黑" w:hint="eastAsia"/>
                <w:shd w:val="clear" w:color="auto" w:fill="FFFFFF"/>
                <w:lang w:bidi="ar"/>
              </w:rPr>
              <w:t>单位</w:t>
            </w:r>
            <w:r>
              <w:rPr>
                <w:rFonts w:ascii="微软雅黑" w:eastAsia="微软雅黑" w:hAnsi="微软雅黑" w:cs="微软雅黑"/>
                <w:shd w:val="clear" w:color="auto" w:fill="FFFFFF"/>
                <w:lang w:bidi="ar"/>
              </w:rPr>
              <w:t>预算安排情况说明</w:t>
            </w:r>
            <w:r>
              <w:tab/>
            </w:r>
            <w:r>
              <w:fldChar w:fldCharType="begin"/>
            </w:r>
            <w:r>
              <w:instrText xml:space="preserve"> PAGEREF _Toc22602 \h </w:instrText>
            </w:r>
            <w:r>
              <w:fldChar w:fldCharType="separate"/>
            </w:r>
            <w:r>
              <w:rPr>
                <w:noProof/>
              </w:rPr>
              <w:t>2</w:t>
            </w:r>
            <w:r>
              <w:fldChar w:fldCharType="end"/>
            </w:r>
          </w:hyperlink>
        </w:p>
        <w:p w14:paraId="169D571A" w14:textId="04337931" w:rsidR="006F0BC2" w:rsidRDefault="00386B53">
          <w:pPr>
            <w:pStyle w:val="TOC2"/>
            <w:tabs>
              <w:tab w:val="right" w:leader="dot" w:pos="8306"/>
            </w:tabs>
          </w:pPr>
          <w:hyperlink w:anchor="_Toc27896" w:history="1">
            <w:r>
              <w:rPr>
                <w:rFonts w:ascii="微软雅黑" w:eastAsia="微软雅黑" w:hAnsi="微软雅黑" w:cs="微软雅黑"/>
                <w:shd w:val="clear" w:color="auto" w:fill="FFFFFF"/>
                <w:lang w:bidi="ar"/>
              </w:rPr>
              <w:t> </w:t>
            </w:r>
            <w:r>
              <w:rPr>
                <w:rFonts w:ascii="微软雅黑" w:eastAsia="微软雅黑" w:hAnsi="微软雅黑" w:cs="微软雅黑"/>
                <w:shd w:val="clear" w:color="auto" w:fill="FFFFFF"/>
                <w:lang w:bidi="ar"/>
              </w:rPr>
              <w:t>一、预算收支总体情况说明</w:t>
            </w:r>
            <w:r>
              <w:tab/>
            </w:r>
            <w:r>
              <w:fldChar w:fldCharType="begin"/>
            </w:r>
            <w:r>
              <w:instrText xml:space="preserve"> PAGEREF _Toc27896 \h </w:instrText>
            </w:r>
            <w:r>
              <w:fldChar w:fldCharType="separate"/>
            </w:r>
            <w:r>
              <w:rPr>
                <w:noProof/>
              </w:rPr>
              <w:t>2</w:t>
            </w:r>
            <w:r>
              <w:fldChar w:fldCharType="end"/>
            </w:r>
          </w:hyperlink>
        </w:p>
        <w:p w14:paraId="2D234322" w14:textId="7E1C9CD5" w:rsidR="006F0BC2" w:rsidRDefault="00386B53">
          <w:pPr>
            <w:pStyle w:val="TOC3"/>
            <w:tabs>
              <w:tab w:val="right" w:leader="dot" w:pos="8306"/>
            </w:tabs>
          </w:pPr>
          <w:hyperlink w:anchor="_Toc12025" w:history="1">
            <w:r>
              <w:rPr>
                <w:rFonts w:ascii="微软雅黑" w:eastAsia="微软雅黑" w:hAnsi="微软雅黑" w:cs="微软雅黑"/>
                <w:shd w:val="clear" w:color="auto" w:fill="FFFFFF"/>
                <w:lang w:bidi="ar"/>
              </w:rPr>
              <w:t>（一）预算收入情况说明</w:t>
            </w:r>
            <w:r>
              <w:tab/>
            </w:r>
            <w:r>
              <w:fldChar w:fldCharType="begin"/>
            </w:r>
            <w:r>
              <w:instrText xml:space="preserve"> PAGEREF _Toc12025 \h </w:instrText>
            </w:r>
            <w:r>
              <w:fldChar w:fldCharType="separate"/>
            </w:r>
            <w:r>
              <w:rPr>
                <w:noProof/>
              </w:rPr>
              <w:t>3</w:t>
            </w:r>
            <w:r>
              <w:fldChar w:fldCharType="end"/>
            </w:r>
          </w:hyperlink>
        </w:p>
        <w:p w14:paraId="3CD33C27" w14:textId="2D9CD96E" w:rsidR="006F0BC2" w:rsidRDefault="00386B53">
          <w:pPr>
            <w:pStyle w:val="TOC3"/>
            <w:tabs>
              <w:tab w:val="right" w:leader="dot" w:pos="8306"/>
            </w:tabs>
          </w:pPr>
          <w:hyperlink w:anchor="_Toc29063" w:history="1">
            <w:r>
              <w:rPr>
                <w:rFonts w:ascii="微软雅黑" w:eastAsia="微软雅黑" w:hAnsi="微软雅黑" w:cs="微软雅黑"/>
                <w:shd w:val="clear" w:color="auto" w:fill="FFFFFF"/>
                <w:lang w:bidi="ar"/>
              </w:rPr>
              <w:t>（二）预算支出情况说明</w:t>
            </w:r>
            <w:r>
              <w:tab/>
            </w:r>
            <w:r>
              <w:fldChar w:fldCharType="begin"/>
            </w:r>
            <w:r>
              <w:instrText xml:space="preserve"> PAGEREF _Toc29063 \h </w:instrText>
            </w:r>
            <w:r>
              <w:fldChar w:fldCharType="separate"/>
            </w:r>
            <w:r>
              <w:rPr>
                <w:noProof/>
              </w:rPr>
              <w:t>3</w:t>
            </w:r>
            <w:r>
              <w:fldChar w:fldCharType="end"/>
            </w:r>
          </w:hyperlink>
        </w:p>
        <w:p w14:paraId="0EB784FB" w14:textId="52067511" w:rsidR="006F0BC2" w:rsidRDefault="00386B53">
          <w:pPr>
            <w:pStyle w:val="TOC2"/>
            <w:tabs>
              <w:tab w:val="right" w:leader="dot" w:pos="8306"/>
            </w:tabs>
          </w:pPr>
          <w:hyperlink w:anchor="_Toc13852" w:history="1">
            <w:r>
              <w:rPr>
                <w:rFonts w:ascii="微软雅黑" w:eastAsia="微软雅黑" w:hAnsi="微软雅黑" w:cs="微软雅黑"/>
                <w:shd w:val="clear" w:color="auto" w:fill="FFFFFF"/>
                <w:lang w:bidi="ar"/>
              </w:rPr>
              <w:t>二、一般公共预算财政拨款收支情况说明</w:t>
            </w:r>
            <w:r>
              <w:tab/>
            </w:r>
            <w:r>
              <w:fldChar w:fldCharType="begin"/>
            </w:r>
            <w:r>
              <w:instrText xml:space="preserve"> PAGEREF _Toc13852 \h </w:instrText>
            </w:r>
            <w:r>
              <w:fldChar w:fldCharType="separate"/>
            </w:r>
            <w:r>
              <w:rPr>
                <w:noProof/>
              </w:rPr>
              <w:t>4</w:t>
            </w:r>
            <w:r>
              <w:fldChar w:fldCharType="end"/>
            </w:r>
          </w:hyperlink>
        </w:p>
        <w:p w14:paraId="3175385F" w14:textId="318C7B7C" w:rsidR="006F0BC2" w:rsidRDefault="00386B53">
          <w:pPr>
            <w:pStyle w:val="TOC3"/>
            <w:tabs>
              <w:tab w:val="right" w:leader="dot" w:pos="8306"/>
            </w:tabs>
          </w:pPr>
          <w:hyperlink w:anchor="_Toc4563" w:history="1">
            <w:r>
              <w:rPr>
                <w:rFonts w:ascii="微软雅黑" w:eastAsia="微软雅黑" w:hAnsi="微软雅黑" w:cs="微软雅黑"/>
                <w:shd w:val="clear" w:color="auto" w:fill="FFFFFF"/>
                <w:lang w:bidi="ar"/>
              </w:rPr>
              <w:t>（一）财政拨款规模情况</w:t>
            </w:r>
            <w:r>
              <w:tab/>
            </w:r>
            <w:r>
              <w:fldChar w:fldCharType="begin"/>
            </w:r>
            <w:r>
              <w:instrText xml:space="preserve"> PAGEREF _Toc4563 \h </w:instrText>
            </w:r>
            <w:r>
              <w:fldChar w:fldCharType="separate"/>
            </w:r>
            <w:r>
              <w:rPr>
                <w:noProof/>
              </w:rPr>
              <w:t>4</w:t>
            </w:r>
            <w:r>
              <w:fldChar w:fldCharType="end"/>
            </w:r>
          </w:hyperlink>
        </w:p>
        <w:p w14:paraId="79006E46" w14:textId="023A6874" w:rsidR="006F0BC2" w:rsidRDefault="00386B53">
          <w:pPr>
            <w:pStyle w:val="TOC3"/>
            <w:tabs>
              <w:tab w:val="right" w:leader="dot" w:pos="8306"/>
            </w:tabs>
          </w:pPr>
          <w:hyperlink w:anchor="_Toc22459" w:history="1">
            <w:r>
              <w:rPr>
                <w:rFonts w:ascii="微软雅黑" w:eastAsia="微软雅黑" w:hAnsi="微软雅黑" w:cs="微软雅黑"/>
                <w:shd w:val="clear" w:color="auto" w:fill="FFFFFF"/>
                <w:lang w:bidi="ar"/>
              </w:rPr>
              <w:t>（二）一般公共预算财政拨款具体使用安排情况</w:t>
            </w:r>
            <w:r>
              <w:tab/>
            </w:r>
            <w:r>
              <w:fldChar w:fldCharType="begin"/>
            </w:r>
            <w:r>
              <w:instrText xml:space="preserve"> PAGEREF _Toc22459 \h</w:instrText>
            </w:r>
            <w:r>
              <w:instrText xml:space="preserve"> </w:instrText>
            </w:r>
            <w:r>
              <w:fldChar w:fldCharType="separate"/>
            </w:r>
            <w:r>
              <w:rPr>
                <w:noProof/>
              </w:rPr>
              <w:t>4</w:t>
            </w:r>
            <w:r>
              <w:fldChar w:fldCharType="end"/>
            </w:r>
          </w:hyperlink>
        </w:p>
        <w:p w14:paraId="20936480" w14:textId="61415A2D" w:rsidR="006F0BC2" w:rsidRDefault="00386B53">
          <w:pPr>
            <w:pStyle w:val="TOC2"/>
            <w:tabs>
              <w:tab w:val="right" w:leader="dot" w:pos="8306"/>
            </w:tabs>
          </w:pPr>
          <w:hyperlink w:anchor="_Toc14989" w:history="1">
            <w:r>
              <w:rPr>
                <w:rFonts w:ascii="微软雅黑" w:eastAsia="微软雅黑" w:hAnsi="微软雅黑" w:cs="微软雅黑"/>
                <w:shd w:val="clear" w:color="auto" w:fill="FFFFFF"/>
                <w:lang w:bidi="ar"/>
              </w:rPr>
              <w:t>三、政府性基金预算财政拨款支出情况说明</w:t>
            </w:r>
            <w:r>
              <w:tab/>
            </w:r>
            <w:r>
              <w:fldChar w:fldCharType="begin"/>
            </w:r>
            <w:r>
              <w:instrText xml:space="preserve"> PAGEREF _Toc14989 \h </w:instrText>
            </w:r>
            <w:r>
              <w:fldChar w:fldCharType="separate"/>
            </w:r>
            <w:r>
              <w:rPr>
                <w:noProof/>
              </w:rPr>
              <w:t>6</w:t>
            </w:r>
            <w:r>
              <w:fldChar w:fldCharType="end"/>
            </w:r>
          </w:hyperlink>
        </w:p>
        <w:p w14:paraId="518339B9" w14:textId="1F1E9B99" w:rsidR="006F0BC2" w:rsidRDefault="00386B53">
          <w:pPr>
            <w:pStyle w:val="TOC3"/>
            <w:tabs>
              <w:tab w:val="right" w:leader="dot" w:pos="8306"/>
            </w:tabs>
          </w:pPr>
          <w:hyperlink w:anchor="_Toc30052" w:history="1">
            <w:r>
              <w:rPr>
                <w:rFonts w:ascii="微软雅黑" w:eastAsia="微软雅黑" w:hAnsi="微软雅黑" w:cs="微软雅黑"/>
                <w:shd w:val="clear" w:color="auto" w:fill="FFFFFF"/>
                <w:lang w:bidi="ar"/>
              </w:rPr>
              <w:t>无政府性基金财政拨款</w:t>
            </w:r>
            <w:r>
              <w:tab/>
            </w:r>
            <w:r>
              <w:fldChar w:fldCharType="begin"/>
            </w:r>
            <w:r>
              <w:instrText xml:space="preserve"> PAGEREF _Toc30052 \h </w:instrText>
            </w:r>
            <w:r>
              <w:fldChar w:fldCharType="separate"/>
            </w:r>
            <w:r>
              <w:rPr>
                <w:noProof/>
              </w:rPr>
              <w:t>6</w:t>
            </w:r>
            <w:r>
              <w:fldChar w:fldCharType="end"/>
            </w:r>
          </w:hyperlink>
        </w:p>
        <w:p w14:paraId="324A4307" w14:textId="7045BF9F" w:rsidR="006F0BC2" w:rsidRDefault="00386B53">
          <w:pPr>
            <w:pStyle w:val="TOC2"/>
            <w:tabs>
              <w:tab w:val="right" w:leader="dot" w:pos="8306"/>
            </w:tabs>
          </w:pPr>
          <w:hyperlink w:anchor="_Toc22569" w:history="1">
            <w:r>
              <w:rPr>
                <w:rFonts w:ascii="微软雅黑" w:eastAsia="微软雅黑" w:hAnsi="微软雅黑" w:cs="微软雅黑"/>
                <w:shd w:val="clear" w:color="auto" w:fill="FFFFFF"/>
                <w:lang w:bidi="ar"/>
              </w:rPr>
              <w:t>四、财政拨款</w:t>
            </w:r>
            <w:r>
              <w:rPr>
                <w:rFonts w:ascii="微软雅黑" w:eastAsia="微软雅黑" w:hAnsi="微软雅黑" w:cs="微软雅黑"/>
                <w:shd w:val="clear" w:color="auto" w:fill="FFFFFF"/>
                <w:lang w:bidi="ar"/>
              </w:rPr>
              <w:t>“</w:t>
            </w:r>
            <w:r>
              <w:rPr>
                <w:rFonts w:ascii="微软雅黑" w:eastAsia="微软雅黑" w:hAnsi="微软雅黑" w:cs="微软雅黑"/>
                <w:shd w:val="clear" w:color="auto" w:fill="FFFFFF"/>
                <w:lang w:bidi="ar"/>
              </w:rPr>
              <w:t>三公</w:t>
            </w:r>
            <w:r>
              <w:rPr>
                <w:rFonts w:ascii="微软雅黑" w:eastAsia="微软雅黑" w:hAnsi="微软雅黑" w:cs="微软雅黑"/>
                <w:shd w:val="clear" w:color="auto" w:fill="FFFFFF"/>
                <w:lang w:bidi="ar"/>
              </w:rPr>
              <w:t>”</w:t>
            </w:r>
            <w:r>
              <w:rPr>
                <w:rFonts w:ascii="微软雅黑" w:eastAsia="微软雅黑" w:hAnsi="微软雅黑" w:cs="微软雅黑"/>
                <w:shd w:val="clear" w:color="auto" w:fill="FFFFFF"/>
                <w:lang w:bidi="ar"/>
              </w:rPr>
              <w:t>经费预算情况说明</w:t>
            </w:r>
            <w:r>
              <w:tab/>
            </w:r>
            <w:r>
              <w:fldChar w:fldCharType="begin"/>
            </w:r>
            <w:r>
              <w:instrText xml:space="preserve"> PAGEREF _Toc22569 \h </w:instrText>
            </w:r>
            <w:r>
              <w:fldChar w:fldCharType="separate"/>
            </w:r>
            <w:r>
              <w:rPr>
                <w:noProof/>
              </w:rPr>
              <w:t>6</w:t>
            </w:r>
            <w:r>
              <w:fldChar w:fldCharType="end"/>
            </w:r>
          </w:hyperlink>
        </w:p>
        <w:p w14:paraId="65FA2EB2" w14:textId="15A1A85C" w:rsidR="006F0BC2" w:rsidRDefault="00386B53">
          <w:pPr>
            <w:pStyle w:val="TOC2"/>
            <w:tabs>
              <w:tab w:val="right" w:leader="dot" w:pos="8306"/>
            </w:tabs>
          </w:pPr>
          <w:hyperlink w:anchor="_Toc32371" w:history="1">
            <w:r>
              <w:rPr>
                <w:rFonts w:ascii="微软雅黑" w:eastAsia="微软雅黑" w:hAnsi="微软雅黑" w:cs="微软雅黑" w:hint="eastAsia"/>
                <w:shd w:val="clear" w:color="auto" w:fill="FFFFFF"/>
                <w:lang w:bidi="ar"/>
              </w:rPr>
              <w:t>五．机关运行经费支出情况</w:t>
            </w:r>
            <w:r>
              <w:tab/>
            </w:r>
            <w:r>
              <w:fldChar w:fldCharType="begin"/>
            </w:r>
            <w:r>
              <w:instrText xml:space="preserve"> PAGEREF _Toc32371 \h </w:instrText>
            </w:r>
            <w:r>
              <w:fldChar w:fldCharType="separate"/>
            </w:r>
            <w:r>
              <w:rPr>
                <w:noProof/>
              </w:rPr>
              <w:t>6</w:t>
            </w:r>
            <w:r>
              <w:fldChar w:fldCharType="end"/>
            </w:r>
          </w:hyperlink>
        </w:p>
        <w:p w14:paraId="49DE439F" w14:textId="0EC6A1C2" w:rsidR="006F0BC2" w:rsidRDefault="00386B53">
          <w:pPr>
            <w:pStyle w:val="TOC1"/>
            <w:tabs>
              <w:tab w:val="right" w:leader="dot" w:pos="8306"/>
            </w:tabs>
          </w:pPr>
          <w:hyperlink w:anchor="_Toc18038" w:history="1">
            <w:r>
              <w:rPr>
                <w:rFonts w:ascii="微软雅黑" w:eastAsia="微软雅黑" w:hAnsi="微软雅黑" w:cs="微软雅黑"/>
                <w:shd w:val="clear" w:color="auto" w:fill="FFFFFF"/>
                <w:lang w:bidi="ar"/>
              </w:rPr>
              <w:t>第三部分</w:t>
            </w:r>
            <w:r>
              <w:rPr>
                <w:rFonts w:ascii="微软雅黑" w:eastAsia="微软雅黑" w:hAnsi="微软雅黑" w:cs="微软雅黑"/>
                <w:shd w:val="clear" w:color="auto" w:fill="FFFFFF"/>
                <w:lang w:bidi="ar"/>
              </w:rPr>
              <w:t>  </w:t>
            </w:r>
            <w:r>
              <w:rPr>
                <w:rFonts w:ascii="微软雅黑" w:eastAsia="微软雅黑" w:hAnsi="微软雅黑" w:cs="微软雅黑"/>
                <w:shd w:val="clear" w:color="auto" w:fill="FFFFFF"/>
                <w:lang w:bidi="ar"/>
              </w:rPr>
              <w:t>其他公开事项说明</w:t>
            </w:r>
            <w:r>
              <w:tab/>
            </w:r>
            <w:r>
              <w:fldChar w:fldCharType="begin"/>
            </w:r>
            <w:r>
              <w:instrText xml:space="preserve"> PAGEREF _Toc18038 \h</w:instrText>
            </w:r>
            <w:r>
              <w:instrText xml:space="preserve"> </w:instrText>
            </w:r>
            <w:r>
              <w:fldChar w:fldCharType="separate"/>
            </w:r>
            <w:r>
              <w:rPr>
                <w:noProof/>
              </w:rPr>
              <w:t>6</w:t>
            </w:r>
            <w:r>
              <w:fldChar w:fldCharType="end"/>
            </w:r>
          </w:hyperlink>
        </w:p>
        <w:p w14:paraId="6ED5063F" w14:textId="08FD6CDF" w:rsidR="006F0BC2" w:rsidRDefault="00386B53">
          <w:pPr>
            <w:pStyle w:val="TOC2"/>
            <w:tabs>
              <w:tab w:val="right" w:leader="dot" w:pos="8306"/>
            </w:tabs>
          </w:pPr>
          <w:hyperlink w:anchor="_Toc2487" w:history="1">
            <w:r>
              <w:rPr>
                <w:rFonts w:ascii="微软雅黑" w:eastAsia="微软雅黑" w:hAnsi="微软雅黑" w:cs="微软雅黑"/>
                <w:shd w:val="clear" w:color="auto" w:fill="FFFFFF"/>
                <w:lang w:bidi="ar"/>
              </w:rPr>
              <w:t> </w:t>
            </w:r>
            <w:r>
              <w:rPr>
                <w:rFonts w:ascii="微软雅黑" w:eastAsia="微软雅黑" w:hAnsi="微软雅黑" w:cs="微软雅黑" w:hint="eastAsia"/>
                <w:shd w:val="clear" w:color="auto" w:fill="FFFFFF"/>
                <w:lang w:bidi="ar"/>
              </w:rPr>
              <w:t>一</w:t>
            </w:r>
            <w:r>
              <w:rPr>
                <w:rFonts w:ascii="微软雅黑" w:eastAsia="微软雅黑" w:hAnsi="微软雅黑" w:cs="微软雅黑"/>
                <w:shd w:val="clear" w:color="auto" w:fill="FFFFFF"/>
                <w:lang w:bidi="ar"/>
              </w:rPr>
              <w:t>、政府采购预算情况说</w:t>
            </w:r>
            <w:r>
              <w:rPr>
                <w:rFonts w:ascii="微软雅黑" w:eastAsia="微软雅黑" w:hAnsi="微软雅黑" w:cs="微软雅黑"/>
                <w:shd w:val="clear" w:color="auto" w:fill="FFFFFF"/>
                <w:lang w:bidi="ar"/>
              </w:rPr>
              <w:t>明</w:t>
            </w:r>
            <w:r>
              <w:tab/>
            </w:r>
            <w:r>
              <w:fldChar w:fldCharType="begin"/>
            </w:r>
            <w:r>
              <w:instrText xml:space="preserve"> PAGEREF _Toc2487 \h </w:instrText>
            </w:r>
            <w:r>
              <w:fldChar w:fldCharType="separate"/>
            </w:r>
            <w:r>
              <w:rPr>
                <w:noProof/>
              </w:rPr>
              <w:t>7</w:t>
            </w:r>
            <w:r>
              <w:fldChar w:fldCharType="end"/>
            </w:r>
          </w:hyperlink>
        </w:p>
        <w:p w14:paraId="7D5D96C5" w14:textId="0D8ED028" w:rsidR="006F0BC2" w:rsidRDefault="00386B53">
          <w:pPr>
            <w:pStyle w:val="TOC2"/>
            <w:tabs>
              <w:tab w:val="right" w:leader="dot" w:pos="8306"/>
            </w:tabs>
          </w:pPr>
          <w:hyperlink w:anchor="_Toc19016" w:history="1">
            <w:r>
              <w:rPr>
                <w:rFonts w:ascii="微软雅黑" w:eastAsia="微软雅黑" w:hAnsi="微软雅黑" w:cs="微软雅黑" w:hint="eastAsia"/>
                <w:shd w:val="clear" w:color="auto" w:fill="FFFFFF"/>
                <w:lang w:bidi="ar"/>
              </w:rPr>
              <w:t>二</w:t>
            </w:r>
            <w:r>
              <w:rPr>
                <w:rFonts w:ascii="微软雅黑" w:eastAsia="微软雅黑" w:hAnsi="微软雅黑" w:cs="微软雅黑"/>
                <w:shd w:val="clear" w:color="auto" w:fill="FFFFFF"/>
                <w:lang w:bidi="ar"/>
              </w:rPr>
              <w:t>、国有资产占有使用情况说明</w:t>
            </w:r>
            <w:r>
              <w:tab/>
            </w:r>
            <w:r>
              <w:fldChar w:fldCharType="begin"/>
            </w:r>
            <w:r>
              <w:instrText xml:space="preserve"> PAGEREF _Toc19016 \h </w:instrText>
            </w:r>
            <w:r>
              <w:fldChar w:fldCharType="separate"/>
            </w:r>
            <w:r>
              <w:rPr>
                <w:noProof/>
              </w:rPr>
              <w:t>7</w:t>
            </w:r>
            <w:r>
              <w:fldChar w:fldCharType="end"/>
            </w:r>
          </w:hyperlink>
        </w:p>
        <w:p w14:paraId="0A6DF563" w14:textId="7CF20D04" w:rsidR="006F0BC2" w:rsidRDefault="00386B53">
          <w:pPr>
            <w:pStyle w:val="TOC2"/>
            <w:tabs>
              <w:tab w:val="right" w:leader="dot" w:pos="8306"/>
            </w:tabs>
          </w:pPr>
          <w:hyperlink w:anchor="_Toc5384" w:history="1">
            <w:r>
              <w:rPr>
                <w:rFonts w:ascii="微软雅黑" w:eastAsia="微软雅黑" w:hAnsi="微软雅黑" w:cs="微软雅黑" w:hint="eastAsia"/>
                <w:shd w:val="clear" w:color="auto" w:fill="FFFFFF"/>
                <w:lang w:bidi="ar"/>
              </w:rPr>
              <w:t>三</w:t>
            </w:r>
            <w:r>
              <w:rPr>
                <w:rFonts w:ascii="微软雅黑" w:eastAsia="微软雅黑" w:hAnsi="微软雅黑" w:cs="微软雅黑"/>
                <w:shd w:val="clear" w:color="auto" w:fill="FFFFFF"/>
                <w:lang w:bidi="ar"/>
              </w:rPr>
              <w:t>、绩效目标设置情况</w:t>
            </w:r>
            <w:r>
              <w:tab/>
            </w:r>
            <w:r>
              <w:fldChar w:fldCharType="begin"/>
            </w:r>
            <w:r>
              <w:instrText xml:space="preserve"> PAGEREF _Toc5384 \h </w:instrText>
            </w:r>
            <w:r>
              <w:fldChar w:fldCharType="separate"/>
            </w:r>
            <w:r>
              <w:rPr>
                <w:noProof/>
              </w:rPr>
              <w:t>7</w:t>
            </w:r>
            <w:r>
              <w:fldChar w:fldCharType="end"/>
            </w:r>
          </w:hyperlink>
        </w:p>
        <w:p w14:paraId="376B8725" w14:textId="71C5A78E" w:rsidR="006F0BC2" w:rsidRDefault="00386B53">
          <w:pPr>
            <w:pStyle w:val="TOC1"/>
            <w:tabs>
              <w:tab w:val="right" w:leader="dot" w:pos="8306"/>
            </w:tabs>
          </w:pPr>
          <w:hyperlink w:anchor="_Toc19742" w:history="1">
            <w:r>
              <w:rPr>
                <w:rFonts w:ascii="微软雅黑" w:eastAsia="微软雅黑" w:hAnsi="微软雅黑" w:cs="微软雅黑"/>
                <w:shd w:val="clear" w:color="auto" w:fill="FFFFFF"/>
                <w:lang w:bidi="ar"/>
              </w:rPr>
              <w:t>第四部分</w:t>
            </w:r>
            <w:r>
              <w:rPr>
                <w:rFonts w:ascii="微软雅黑" w:eastAsia="微软雅黑" w:hAnsi="微软雅黑" w:cs="微软雅黑"/>
                <w:shd w:val="clear" w:color="auto" w:fill="FFFFFF"/>
                <w:lang w:bidi="ar"/>
              </w:rPr>
              <w:t>  </w:t>
            </w:r>
            <w:r>
              <w:rPr>
                <w:rFonts w:ascii="微软雅黑" w:eastAsia="微软雅黑" w:hAnsi="微软雅黑" w:cs="微软雅黑"/>
                <w:shd w:val="clear" w:color="auto" w:fill="FFFFFF"/>
                <w:lang w:bidi="ar"/>
              </w:rPr>
              <w:t>名词解释</w:t>
            </w:r>
            <w:r>
              <w:tab/>
            </w:r>
            <w:r>
              <w:fldChar w:fldCharType="begin"/>
            </w:r>
            <w:r>
              <w:instrText xml:space="preserve"> PAGEREF _Toc19742 \h </w:instrText>
            </w:r>
            <w:r>
              <w:fldChar w:fldCharType="separate"/>
            </w:r>
            <w:r>
              <w:rPr>
                <w:noProof/>
              </w:rPr>
              <w:t>8</w:t>
            </w:r>
            <w:r>
              <w:fldChar w:fldCharType="end"/>
            </w:r>
          </w:hyperlink>
        </w:p>
        <w:p w14:paraId="332C686A" w14:textId="6522D275" w:rsidR="006F0BC2" w:rsidRDefault="00386B53">
          <w:pPr>
            <w:pStyle w:val="TOC1"/>
            <w:tabs>
              <w:tab w:val="right" w:leader="dot" w:pos="8306"/>
            </w:tabs>
          </w:pPr>
          <w:hyperlink w:anchor="_Toc4891" w:history="1">
            <w:r>
              <w:rPr>
                <w:rFonts w:ascii="微软雅黑" w:eastAsia="微软雅黑" w:hAnsi="微软雅黑" w:cs="微软雅黑"/>
                <w:shd w:val="clear" w:color="auto" w:fill="FFFFFF"/>
                <w:lang w:bidi="ar"/>
              </w:rPr>
              <w:t>第五部分</w:t>
            </w:r>
            <w:r>
              <w:rPr>
                <w:rFonts w:ascii="微软雅黑" w:eastAsia="微软雅黑" w:hAnsi="微软雅黑" w:cs="微软雅黑"/>
                <w:shd w:val="clear" w:color="auto" w:fill="FFFFFF"/>
                <w:lang w:bidi="ar"/>
              </w:rPr>
              <w:t>  202</w:t>
            </w:r>
            <w:r>
              <w:rPr>
                <w:rFonts w:ascii="微软雅黑" w:eastAsia="微软雅黑" w:hAnsi="微软雅黑" w:cs="微软雅黑" w:hint="eastAsia"/>
                <w:shd w:val="clear" w:color="auto" w:fill="FFFFFF"/>
                <w:lang w:bidi="ar"/>
              </w:rPr>
              <w:t>1</w:t>
            </w:r>
            <w:r>
              <w:rPr>
                <w:rFonts w:ascii="微软雅黑" w:eastAsia="微软雅黑" w:hAnsi="微软雅黑" w:cs="微软雅黑"/>
                <w:shd w:val="clear" w:color="auto" w:fill="FFFFFF"/>
                <w:lang w:bidi="ar"/>
              </w:rPr>
              <w:t>年</w:t>
            </w:r>
            <w:r>
              <w:rPr>
                <w:rFonts w:ascii="微软雅黑" w:eastAsia="微软雅黑" w:hAnsi="微软雅黑" w:cs="微软雅黑" w:hint="eastAsia"/>
                <w:shd w:val="clear" w:color="auto" w:fill="FFFFFF"/>
                <w:lang w:bidi="ar"/>
              </w:rPr>
              <w:t>单位</w:t>
            </w:r>
            <w:r>
              <w:rPr>
                <w:rFonts w:ascii="微软雅黑" w:eastAsia="微软雅黑" w:hAnsi="微软雅黑" w:cs="微软雅黑"/>
                <w:shd w:val="clear" w:color="auto" w:fill="FFFFFF"/>
                <w:lang w:bidi="ar"/>
              </w:rPr>
              <w:t>预算公开表</w:t>
            </w:r>
            <w:r>
              <w:tab/>
            </w:r>
            <w:r>
              <w:fldChar w:fldCharType="begin"/>
            </w:r>
            <w:r>
              <w:instrText xml:space="preserve"> PAGEREF _Toc4891 \h </w:instrText>
            </w:r>
            <w:r>
              <w:fldChar w:fldCharType="separate"/>
            </w:r>
            <w:r>
              <w:rPr>
                <w:noProof/>
              </w:rPr>
              <w:t>9</w:t>
            </w:r>
            <w:r>
              <w:fldChar w:fldCharType="end"/>
            </w:r>
          </w:hyperlink>
        </w:p>
        <w:p w14:paraId="49AE7968" w14:textId="77777777" w:rsidR="006F0BC2" w:rsidRDefault="00386B53">
          <w:pPr>
            <w:pStyle w:val="TOC10"/>
            <w:sectPr w:rsidR="006F0BC2">
              <w:footerReference w:type="default" r:id="rId9"/>
              <w:pgSz w:w="11906" w:h="16838"/>
              <w:pgMar w:top="1440" w:right="1800" w:bottom="1440" w:left="1800" w:header="851" w:footer="992" w:gutter="0"/>
              <w:pgNumType w:start="1"/>
              <w:cols w:space="425"/>
              <w:docGrid w:type="lines" w:linePitch="312"/>
            </w:sectPr>
          </w:pPr>
          <w:r>
            <w:rPr>
              <w:rFonts w:hint="eastAsia"/>
            </w:rPr>
            <w:fldChar w:fldCharType="end"/>
          </w:r>
        </w:p>
      </w:sdtContent>
    </w:sdt>
    <w:p w14:paraId="45746EE3" w14:textId="77777777" w:rsidR="006F0BC2" w:rsidRDefault="006F0BC2">
      <w:pPr>
        <w:widowControl/>
        <w:shd w:val="clear" w:color="auto" w:fill="FFFFFF"/>
        <w:spacing w:line="560" w:lineRule="atLeast"/>
        <w:rPr>
          <w:rFonts w:ascii="微软雅黑" w:eastAsia="微软雅黑" w:hAnsi="微软雅黑" w:cs="微软雅黑"/>
          <w:b/>
          <w:kern w:val="0"/>
          <w:sz w:val="24"/>
          <w:shd w:val="clear" w:color="auto" w:fill="FFFFFF"/>
          <w:lang w:bidi="ar"/>
        </w:rPr>
      </w:pPr>
    </w:p>
    <w:p w14:paraId="1ECEC7B8" w14:textId="77777777" w:rsidR="006F0BC2" w:rsidRDefault="00386B53">
      <w:pPr>
        <w:widowControl/>
        <w:shd w:val="clear" w:color="auto" w:fill="FFFFFF"/>
        <w:spacing w:line="560" w:lineRule="atLeast"/>
        <w:ind w:firstLine="640"/>
        <w:jc w:val="center"/>
        <w:outlineLvl w:val="0"/>
        <w:rPr>
          <w:rFonts w:ascii="微软雅黑" w:eastAsia="微软雅黑" w:hAnsi="微软雅黑" w:cs="微软雅黑"/>
          <w:sz w:val="24"/>
        </w:rPr>
      </w:pPr>
      <w:bookmarkStart w:id="1" w:name="_Toc4929"/>
      <w:r>
        <w:rPr>
          <w:rFonts w:ascii="微软雅黑" w:eastAsia="微软雅黑" w:hAnsi="微软雅黑" w:cs="微软雅黑"/>
          <w:b/>
          <w:kern w:val="0"/>
          <w:sz w:val="24"/>
          <w:shd w:val="clear" w:color="auto" w:fill="FFFFFF"/>
          <w:lang w:bidi="ar"/>
        </w:rPr>
        <w:t>第一部分</w:t>
      </w:r>
      <w:r>
        <w:rPr>
          <w:rFonts w:ascii="微软雅黑" w:eastAsia="微软雅黑" w:hAnsi="微软雅黑" w:cs="微软雅黑"/>
          <w:b/>
          <w:kern w:val="0"/>
          <w:sz w:val="24"/>
          <w:shd w:val="clear" w:color="auto" w:fill="FFFFFF"/>
          <w:lang w:bidi="ar"/>
        </w:rPr>
        <w:t>  </w:t>
      </w:r>
      <w:r>
        <w:rPr>
          <w:rFonts w:ascii="微软雅黑" w:eastAsia="微软雅黑" w:hAnsi="微软雅黑" w:cs="微软雅黑" w:hint="eastAsia"/>
          <w:b/>
          <w:kern w:val="0"/>
          <w:sz w:val="24"/>
          <w:shd w:val="clear" w:color="auto" w:fill="FFFFFF"/>
          <w:lang w:bidi="ar"/>
        </w:rPr>
        <w:t>单位</w:t>
      </w:r>
      <w:r>
        <w:rPr>
          <w:rFonts w:ascii="微软雅黑" w:eastAsia="微软雅黑" w:hAnsi="微软雅黑" w:cs="微软雅黑"/>
          <w:b/>
          <w:kern w:val="0"/>
          <w:sz w:val="24"/>
          <w:shd w:val="clear" w:color="auto" w:fill="FFFFFF"/>
          <w:lang w:bidi="ar"/>
        </w:rPr>
        <w:t>概况</w:t>
      </w:r>
      <w:bookmarkEnd w:id="1"/>
    </w:p>
    <w:p w14:paraId="7DD09BBB" w14:textId="77777777" w:rsidR="006F0BC2" w:rsidRDefault="00386B53">
      <w:pPr>
        <w:widowControl/>
        <w:spacing w:line="560" w:lineRule="atLeast"/>
        <w:ind w:firstLine="640"/>
        <w:jc w:val="left"/>
        <w:outlineLvl w:val="1"/>
        <w:rPr>
          <w:rFonts w:ascii="微软雅黑" w:eastAsia="微软雅黑" w:hAnsi="微软雅黑" w:cs="微软雅黑"/>
          <w:sz w:val="24"/>
        </w:rPr>
      </w:pPr>
      <w:bookmarkStart w:id="2" w:name="_Toc3879"/>
      <w:r>
        <w:rPr>
          <w:rFonts w:ascii="微软雅黑" w:eastAsia="微软雅黑" w:hAnsi="微软雅黑" w:cs="微软雅黑"/>
          <w:kern w:val="0"/>
          <w:sz w:val="24"/>
          <w:shd w:val="clear" w:color="auto" w:fill="FFFFFF"/>
          <w:lang w:bidi="ar"/>
        </w:rPr>
        <w:t>一、主要职能</w:t>
      </w:r>
      <w:r>
        <w:rPr>
          <w:rFonts w:ascii="微软雅黑" w:eastAsia="微软雅黑" w:hAnsi="微软雅黑" w:cs="微软雅黑" w:hint="eastAsia"/>
          <w:kern w:val="0"/>
          <w:sz w:val="24"/>
          <w:shd w:val="clear" w:color="auto" w:fill="FFFFFF"/>
          <w:lang w:bidi="ar"/>
        </w:rPr>
        <w:t>职责</w:t>
      </w:r>
      <w:bookmarkEnd w:id="2"/>
    </w:p>
    <w:p w14:paraId="46F3567C" w14:textId="77777777" w:rsidR="006F0BC2" w:rsidRDefault="00386B53">
      <w:pPr>
        <w:widowControl/>
        <w:spacing w:line="560" w:lineRule="atLeast"/>
        <w:ind w:firstLine="640"/>
        <w:jc w:val="left"/>
        <w:outlineLvl w:val="2"/>
        <w:rPr>
          <w:rFonts w:ascii="微软雅黑" w:eastAsia="微软雅黑" w:hAnsi="微软雅黑" w:cs="微软雅黑"/>
          <w:kern w:val="0"/>
          <w:sz w:val="24"/>
          <w:shd w:val="clear" w:color="auto" w:fill="FFFFFF"/>
          <w:lang w:bidi="ar"/>
        </w:rPr>
      </w:pPr>
      <w:bookmarkStart w:id="3" w:name="_Toc12630"/>
      <w:r>
        <w:rPr>
          <w:rFonts w:ascii="微软雅黑" w:eastAsia="微软雅黑" w:hAnsi="微软雅黑" w:cs="微软雅黑"/>
          <w:kern w:val="0"/>
          <w:sz w:val="24"/>
          <w:shd w:val="clear" w:color="auto" w:fill="FFFFFF"/>
          <w:lang w:bidi="ar"/>
        </w:rPr>
        <w:t>（一）</w:t>
      </w:r>
      <w:r>
        <w:rPr>
          <w:rFonts w:ascii="微软雅黑" w:eastAsia="微软雅黑" w:hAnsi="微软雅黑" w:cs="微软雅黑" w:hint="eastAsia"/>
          <w:kern w:val="0"/>
          <w:sz w:val="24"/>
          <w:shd w:val="clear" w:color="auto" w:fill="FFFFFF"/>
          <w:lang w:bidi="ar"/>
        </w:rPr>
        <w:t>单位职能</w:t>
      </w:r>
      <w:bookmarkEnd w:id="3"/>
    </w:p>
    <w:p w14:paraId="0049AF23" w14:textId="77777777" w:rsidR="006F0BC2" w:rsidRDefault="00386B53">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内蒙古商贸职业学院成立于</w:t>
      </w:r>
      <w:r>
        <w:rPr>
          <w:rFonts w:ascii="微软雅黑" w:eastAsia="微软雅黑" w:hAnsi="微软雅黑" w:cs="微软雅黑" w:hint="eastAsia"/>
          <w:kern w:val="0"/>
          <w:sz w:val="24"/>
          <w:shd w:val="clear" w:color="auto" w:fill="FFFFFF"/>
          <w:lang w:bidi="ar"/>
        </w:rPr>
        <w:t>2003</w:t>
      </w:r>
      <w:r>
        <w:rPr>
          <w:rFonts w:ascii="微软雅黑" w:eastAsia="微软雅黑" w:hAnsi="微软雅黑" w:cs="微软雅黑" w:hint="eastAsia"/>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5</w:t>
      </w:r>
      <w:r>
        <w:rPr>
          <w:rFonts w:ascii="微软雅黑" w:eastAsia="微软雅黑" w:hAnsi="微软雅黑" w:cs="微软雅黑" w:hint="eastAsia"/>
          <w:kern w:val="0"/>
          <w:sz w:val="24"/>
          <w:shd w:val="clear" w:color="auto" w:fill="FFFFFF"/>
          <w:lang w:bidi="ar"/>
        </w:rPr>
        <w:t>月，是内蒙古自治区人民政府举办、自治区教育厅直属的全日制公办普通高等职业院校。</w:t>
      </w:r>
    </w:p>
    <w:p w14:paraId="25D08E42" w14:textId="77777777" w:rsidR="006F0BC2" w:rsidRDefault="00386B53">
      <w:pPr>
        <w:widowControl/>
        <w:numPr>
          <w:ilvl w:val="0"/>
          <w:numId w:val="1"/>
        </w:numPr>
        <w:spacing w:line="560" w:lineRule="atLeast"/>
        <w:ind w:firstLine="640"/>
        <w:jc w:val="left"/>
        <w:outlineLvl w:val="2"/>
        <w:rPr>
          <w:rFonts w:ascii="微软雅黑" w:eastAsia="微软雅黑" w:hAnsi="微软雅黑" w:cs="微软雅黑"/>
          <w:kern w:val="0"/>
          <w:sz w:val="24"/>
          <w:shd w:val="clear" w:color="auto" w:fill="FFFFFF"/>
          <w:lang w:bidi="ar"/>
        </w:rPr>
      </w:pPr>
      <w:bookmarkStart w:id="4" w:name="_Toc2387"/>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主要职责</w:t>
      </w:r>
      <w:bookmarkEnd w:id="4"/>
    </w:p>
    <w:p w14:paraId="4CEE4AD3" w14:textId="77777777" w:rsidR="006F0BC2" w:rsidRDefault="00386B53">
      <w:pPr>
        <w:widowControl/>
        <w:spacing w:line="56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学院成立以来，秉承</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勤学、求精、诚信、创新</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的校训精神，坚持面向市场、服务发展、促进就业的办学方向和产教融合、校企合作的办学模式，大力推进知行合一、工学结合，于</w:t>
      </w:r>
      <w:r>
        <w:rPr>
          <w:rFonts w:ascii="微软雅黑" w:eastAsia="微软雅黑" w:hAnsi="微软雅黑" w:cs="微软雅黑"/>
          <w:kern w:val="0"/>
          <w:sz w:val="24"/>
          <w:shd w:val="clear" w:color="auto" w:fill="FFFFFF"/>
          <w:lang w:bidi="ar"/>
        </w:rPr>
        <w:t>2010</w:t>
      </w:r>
      <w:r>
        <w:rPr>
          <w:rFonts w:ascii="微软雅黑" w:eastAsia="微软雅黑" w:hAnsi="微软雅黑" w:cs="微软雅黑"/>
          <w:kern w:val="0"/>
          <w:sz w:val="24"/>
          <w:shd w:val="clear" w:color="auto" w:fill="FFFFFF"/>
          <w:lang w:bidi="ar"/>
        </w:rPr>
        <w:t>年组建了自治区首家职教集团</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内蒙古商贸职教集团，现有理事单位</w:t>
      </w:r>
      <w:r>
        <w:rPr>
          <w:rFonts w:ascii="微软雅黑" w:eastAsia="微软雅黑" w:hAnsi="微软雅黑" w:cs="微软雅黑"/>
          <w:kern w:val="0"/>
          <w:sz w:val="24"/>
          <w:shd w:val="clear" w:color="auto" w:fill="FFFFFF"/>
          <w:lang w:bidi="ar"/>
        </w:rPr>
        <w:t>122</w:t>
      </w:r>
      <w:r>
        <w:rPr>
          <w:rFonts w:ascii="微软雅黑" w:eastAsia="微软雅黑" w:hAnsi="微软雅黑" w:cs="微软雅黑"/>
          <w:kern w:val="0"/>
          <w:sz w:val="24"/>
          <w:shd w:val="clear" w:color="auto" w:fill="FFFFFF"/>
          <w:lang w:bidi="ar"/>
        </w:rPr>
        <w:t>家，基本形成了政府、行业、企业、学校深度合作育人的良好局面。</w:t>
      </w:r>
    </w:p>
    <w:p w14:paraId="6CB96880" w14:textId="77777777" w:rsidR="006F0BC2" w:rsidRDefault="00386B53">
      <w:pPr>
        <w:widowControl/>
        <w:spacing w:line="56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学院积极构建中职、高职、本科贯通的人才培养立交桥。有稳定的中等职业教育生源并招收适度的中等职业教育在校生。自</w:t>
      </w:r>
      <w:r>
        <w:rPr>
          <w:rFonts w:ascii="微软雅黑" w:eastAsia="微软雅黑" w:hAnsi="微软雅黑" w:cs="微软雅黑"/>
          <w:kern w:val="0"/>
          <w:sz w:val="24"/>
          <w:shd w:val="clear" w:color="auto" w:fill="FFFFFF"/>
          <w:lang w:bidi="ar"/>
        </w:rPr>
        <w:t>2014</w:t>
      </w:r>
      <w:r>
        <w:rPr>
          <w:rFonts w:ascii="微软雅黑" w:eastAsia="微软雅黑" w:hAnsi="微软雅黑" w:cs="微软雅黑"/>
          <w:kern w:val="0"/>
          <w:sz w:val="24"/>
          <w:shd w:val="clear" w:color="auto" w:fill="FFFFFF"/>
          <w:lang w:bidi="ar"/>
        </w:rPr>
        <w:t>年以来，与内蒙古财经大学联办职业本科教育，累计培养学生</w:t>
      </w:r>
      <w:r>
        <w:rPr>
          <w:rFonts w:ascii="微软雅黑" w:eastAsia="微软雅黑" w:hAnsi="微软雅黑" w:cs="微软雅黑"/>
          <w:kern w:val="0"/>
          <w:sz w:val="24"/>
          <w:shd w:val="clear" w:color="auto" w:fill="FFFFFF"/>
          <w:lang w:bidi="ar"/>
        </w:rPr>
        <w:t>578</w:t>
      </w:r>
      <w:r>
        <w:rPr>
          <w:rFonts w:ascii="微软雅黑" w:eastAsia="微软雅黑" w:hAnsi="微软雅黑" w:cs="微软雅黑"/>
          <w:kern w:val="0"/>
          <w:sz w:val="24"/>
          <w:shd w:val="clear" w:color="auto" w:fill="FFFFFF"/>
          <w:lang w:bidi="ar"/>
        </w:rPr>
        <w:t>人。与内蒙古财经大学、内蒙古农业大学、</w:t>
      </w:r>
      <w:r>
        <w:rPr>
          <w:rFonts w:ascii="微软雅黑" w:eastAsia="微软雅黑" w:hAnsi="微软雅黑" w:cs="微软雅黑"/>
          <w:kern w:val="0"/>
          <w:sz w:val="24"/>
          <w:shd w:val="clear" w:color="auto" w:fill="FFFFFF"/>
          <w:lang w:bidi="ar"/>
        </w:rPr>
        <w:t>内蒙古工业大学、呼和浩特民族学院、河套学院、集宁师范学院、内蒙古师范大学鸿德学院等本科院校密切开展专升本教育合作。</w:t>
      </w:r>
    </w:p>
    <w:p w14:paraId="1FEAED43" w14:textId="77777777" w:rsidR="006F0BC2" w:rsidRDefault="00386B53">
      <w:pPr>
        <w:widowControl/>
        <w:spacing w:line="54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学院构建了商贸流通、财会金融、旅游管理、信息技术、餐饮食品、艺术设计等</w:t>
      </w:r>
      <w:r>
        <w:rPr>
          <w:rFonts w:ascii="微软雅黑" w:eastAsia="微软雅黑" w:hAnsi="微软雅黑" w:cs="微软雅黑"/>
          <w:kern w:val="0"/>
          <w:sz w:val="24"/>
          <w:shd w:val="clear" w:color="auto" w:fill="FFFFFF"/>
          <w:lang w:bidi="ar"/>
        </w:rPr>
        <w:t>6</w:t>
      </w:r>
      <w:r>
        <w:rPr>
          <w:rFonts w:ascii="微软雅黑" w:eastAsia="微软雅黑" w:hAnsi="微软雅黑" w:cs="微软雅黑"/>
          <w:kern w:val="0"/>
          <w:sz w:val="24"/>
          <w:shd w:val="clear" w:color="auto" w:fill="FFFFFF"/>
          <w:lang w:bidi="ar"/>
        </w:rPr>
        <w:t>大专业群，形成了以商科类专业为主体、农畜产品加工类专业和艺术设计类专业为两翼的专业结构，现开设</w:t>
      </w:r>
      <w:r>
        <w:rPr>
          <w:rFonts w:ascii="微软雅黑" w:eastAsia="微软雅黑" w:hAnsi="微软雅黑" w:cs="微软雅黑"/>
          <w:kern w:val="0"/>
          <w:sz w:val="24"/>
          <w:shd w:val="clear" w:color="auto" w:fill="FFFFFF"/>
          <w:lang w:bidi="ar"/>
        </w:rPr>
        <w:t>43</w:t>
      </w:r>
      <w:r>
        <w:rPr>
          <w:rFonts w:ascii="微软雅黑" w:eastAsia="微软雅黑" w:hAnsi="微软雅黑" w:cs="微软雅黑"/>
          <w:kern w:val="0"/>
          <w:sz w:val="24"/>
          <w:shd w:val="clear" w:color="auto" w:fill="FFFFFF"/>
          <w:lang w:bidi="ar"/>
        </w:rPr>
        <w:t>个专业，其中，有国家级骨干专业</w:t>
      </w:r>
      <w:r>
        <w:rPr>
          <w:rFonts w:ascii="微软雅黑" w:eastAsia="微软雅黑" w:hAnsi="微软雅黑" w:cs="微软雅黑"/>
          <w:kern w:val="0"/>
          <w:sz w:val="24"/>
          <w:shd w:val="clear" w:color="auto" w:fill="FFFFFF"/>
          <w:lang w:bidi="ar"/>
        </w:rPr>
        <w:t>4</w:t>
      </w:r>
      <w:r>
        <w:rPr>
          <w:rFonts w:ascii="微软雅黑" w:eastAsia="微软雅黑" w:hAnsi="微软雅黑" w:cs="微软雅黑"/>
          <w:kern w:val="0"/>
          <w:sz w:val="24"/>
          <w:shd w:val="clear" w:color="auto" w:fill="FFFFFF"/>
          <w:lang w:bidi="ar"/>
        </w:rPr>
        <w:t>个，国家</w:t>
      </w:r>
      <w:r>
        <w:rPr>
          <w:rFonts w:ascii="微软雅黑" w:eastAsia="微软雅黑" w:hAnsi="微软雅黑" w:cs="微软雅黑"/>
          <w:kern w:val="0"/>
          <w:sz w:val="24"/>
          <w:shd w:val="clear" w:color="auto" w:fill="FFFFFF"/>
          <w:lang w:bidi="ar"/>
        </w:rPr>
        <w:t>“1+X</w:t>
      </w:r>
      <w:r>
        <w:rPr>
          <w:rFonts w:ascii="微软雅黑" w:eastAsia="微软雅黑" w:hAnsi="微软雅黑" w:cs="微软雅黑"/>
          <w:kern w:val="0"/>
          <w:sz w:val="24"/>
          <w:shd w:val="clear" w:color="auto" w:fill="FFFFFF"/>
          <w:lang w:bidi="ar"/>
        </w:rPr>
        <w:t>证书</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试点专业</w:t>
      </w:r>
      <w:r>
        <w:rPr>
          <w:rFonts w:ascii="微软雅黑" w:eastAsia="微软雅黑" w:hAnsi="微软雅黑" w:cs="微软雅黑"/>
          <w:kern w:val="0"/>
          <w:sz w:val="24"/>
          <w:shd w:val="clear" w:color="auto" w:fill="FFFFFF"/>
          <w:lang w:bidi="ar"/>
        </w:rPr>
        <w:t>4</w:t>
      </w:r>
      <w:r>
        <w:rPr>
          <w:rFonts w:ascii="微软雅黑" w:eastAsia="微软雅黑" w:hAnsi="微软雅黑" w:cs="微软雅黑"/>
          <w:kern w:val="0"/>
          <w:sz w:val="24"/>
          <w:shd w:val="clear" w:color="auto" w:fill="FFFFFF"/>
          <w:lang w:bidi="ar"/>
        </w:rPr>
        <w:t>个，教育部现代学徒制试点专业</w:t>
      </w:r>
      <w:r>
        <w:rPr>
          <w:rFonts w:ascii="微软雅黑" w:eastAsia="微软雅黑" w:hAnsi="微软雅黑" w:cs="微软雅黑"/>
          <w:kern w:val="0"/>
          <w:sz w:val="24"/>
          <w:shd w:val="clear" w:color="auto" w:fill="FFFFFF"/>
          <w:lang w:bidi="ar"/>
        </w:rPr>
        <w:t>4</w:t>
      </w:r>
      <w:r>
        <w:rPr>
          <w:rFonts w:ascii="微软雅黑" w:eastAsia="微软雅黑" w:hAnsi="微软雅黑" w:cs="微软雅黑"/>
          <w:kern w:val="0"/>
          <w:sz w:val="24"/>
          <w:shd w:val="clear" w:color="auto" w:fill="FFFFFF"/>
          <w:lang w:bidi="ar"/>
        </w:rPr>
        <w:t>个，国际合作办学专业</w:t>
      </w:r>
      <w:r>
        <w:rPr>
          <w:rFonts w:ascii="微软雅黑" w:eastAsia="微软雅黑" w:hAnsi="微软雅黑" w:cs="微软雅黑"/>
          <w:kern w:val="0"/>
          <w:sz w:val="24"/>
          <w:shd w:val="clear" w:color="auto" w:fill="FFFFFF"/>
          <w:lang w:bidi="ar"/>
        </w:rPr>
        <w:t>3</w:t>
      </w:r>
      <w:r>
        <w:rPr>
          <w:rFonts w:ascii="微软雅黑" w:eastAsia="微软雅黑" w:hAnsi="微软雅黑" w:cs="微软雅黑"/>
          <w:kern w:val="0"/>
          <w:sz w:val="24"/>
          <w:shd w:val="clear" w:color="auto" w:fill="FFFFFF"/>
          <w:lang w:bidi="ar"/>
        </w:rPr>
        <w:t>个。近</w:t>
      </w:r>
      <w:r>
        <w:rPr>
          <w:rFonts w:ascii="微软雅黑" w:eastAsia="微软雅黑" w:hAnsi="微软雅黑" w:cs="微软雅黑"/>
          <w:kern w:val="0"/>
          <w:sz w:val="24"/>
          <w:shd w:val="clear" w:color="auto" w:fill="FFFFFF"/>
          <w:lang w:bidi="ar"/>
        </w:rPr>
        <w:t>3</w:t>
      </w:r>
      <w:r>
        <w:rPr>
          <w:rFonts w:ascii="微软雅黑" w:eastAsia="微软雅黑" w:hAnsi="微软雅黑" w:cs="微软雅黑"/>
          <w:kern w:val="0"/>
          <w:sz w:val="24"/>
          <w:shd w:val="clear" w:color="auto" w:fill="FFFFFF"/>
          <w:lang w:bidi="ar"/>
        </w:rPr>
        <w:t>年来新生报到率、学生就业率、毕业生满意度、</w:t>
      </w:r>
      <w:r>
        <w:rPr>
          <w:rFonts w:ascii="微软雅黑" w:eastAsia="微软雅黑" w:hAnsi="微软雅黑" w:cs="微软雅黑"/>
          <w:kern w:val="0"/>
          <w:sz w:val="24"/>
          <w:shd w:val="clear" w:color="auto" w:fill="FFFFFF"/>
          <w:lang w:bidi="ar"/>
        </w:rPr>
        <w:lastRenderedPageBreak/>
        <w:t>用人单位满意度均在</w:t>
      </w:r>
      <w:r>
        <w:rPr>
          <w:rFonts w:ascii="微软雅黑" w:eastAsia="微软雅黑" w:hAnsi="微软雅黑" w:cs="微软雅黑"/>
          <w:kern w:val="0"/>
          <w:sz w:val="24"/>
          <w:shd w:val="clear" w:color="auto" w:fill="FFFFFF"/>
          <w:lang w:bidi="ar"/>
        </w:rPr>
        <w:t>90%</w:t>
      </w:r>
      <w:r>
        <w:rPr>
          <w:rFonts w:ascii="微软雅黑" w:eastAsia="微软雅黑" w:hAnsi="微软雅黑" w:cs="微软雅黑"/>
          <w:kern w:val="0"/>
          <w:sz w:val="24"/>
          <w:shd w:val="clear" w:color="auto" w:fill="FFFFFF"/>
          <w:lang w:bidi="ar"/>
        </w:rPr>
        <w:t>以上。</w:t>
      </w: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年自治区编办核定人员编</w:t>
      </w:r>
      <w:r>
        <w:rPr>
          <w:rFonts w:ascii="微软雅黑" w:eastAsia="微软雅黑" w:hAnsi="微软雅黑" w:cs="微软雅黑"/>
          <w:kern w:val="0"/>
          <w:sz w:val="24"/>
          <w:shd w:val="clear" w:color="auto" w:fill="FFFFFF"/>
          <w:lang w:bidi="ar"/>
        </w:rPr>
        <w:t>制共</w:t>
      </w:r>
      <w:r>
        <w:rPr>
          <w:rFonts w:ascii="微软雅黑" w:eastAsia="微软雅黑" w:hAnsi="微软雅黑" w:cs="微软雅黑" w:hint="eastAsia"/>
          <w:kern w:val="0"/>
          <w:sz w:val="24"/>
          <w:shd w:val="clear" w:color="auto" w:fill="FFFFFF"/>
          <w:lang w:bidi="ar"/>
        </w:rPr>
        <w:t>600</w:t>
      </w:r>
      <w:r>
        <w:rPr>
          <w:rFonts w:ascii="微软雅黑" w:eastAsia="微软雅黑" w:hAnsi="微软雅黑" w:cs="微软雅黑"/>
          <w:kern w:val="0"/>
          <w:sz w:val="24"/>
          <w:shd w:val="clear" w:color="auto" w:fill="FFFFFF"/>
          <w:lang w:bidi="ar"/>
        </w:rPr>
        <w:t>人</w:t>
      </w: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kern w:val="0"/>
          <w:sz w:val="24"/>
          <w:shd w:val="clear" w:color="auto" w:fill="FFFFFF"/>
          <w:lang w:bidi="ar"/>
        </w:rPr>
        <w:t>截止</w:t>
      </w:r>
      <w:r>
        <w:rPr>
          <w:rFonts w:ascii="微软雅黑" w:eastAsia="微软雅黑" w:hAnsi="微软雅黑" w:cs="微软雅黑"/>
          <w:kern w:val="0"/>
          <w:sz w:val="24"/>
          <w:shd w:val="clear" w:color="auto" w:fill="FFFFFF"/>
          <w:lang w:bidi="ar"/>
        </w:rPr>
        <w:t>20</w:t>
      </w:r>
      <w:r>
        <w:rPr>
          <w:rFonts w:ascii="微软雅黑" w:eastAsia="微软雅黑" w:hAnsi="微软雅黑" w:cs="微软雅黑" w:hint="eastAsia"/>
          <w:kern w:val="0"/>
          <w:sz w:val="24"/>
          <w:shd w:val="clear" w:color="auto" w:fill="FFFFFF"/>
          <w:lang w:bidi="ar"/>
        </w:rPr>
        <w:t>20</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10</w:t>
      </w:r>
      <w:r>
        <w:rPr>
          <w:rFonts w:ascii="微软雅黑" w:eastAsia="微软雅黑" w:hAnsi="微软雅黑" w:cs="微软雅黑" w:hint="eastAsia"/>
          <w:kern w:val="0"/>
          <w:sz w:val="24"/>
          <w:shd w:val="clear" w:color="auto" w:fill="FFFFFF"/>
          <w:lang w:bidi="ar"/>
        </w:rPr>
        <w:t>月</w:t>
      </w:r>
      <w:r>
        <w:rPr>
          <w:rFonts w:ascii="微软雅黑" w:eastAsia="微软雅黑" w:hAnsi="微软雅黑" w:cs="微软雅黑"/>
          <w:kern w:val="0"/>
          <w:sz w:val="24"/>
          <w:shd w:val="clear" w:color="auto" w:fill="FFFFFF"/>
          <w:lang w:bidi="ar"/>
        </w:rPr>
        <w:t>底，实有在职人数</w:t>
      </w:r>
      <w:r>
        <w:rPr>
          <w:rFonts w:ascii="微软雅黑" w:eastAsia="微软雅黑" w:hAnsi="微软雅黑" w:cs="微软雅黑" w:hint="eastAsia"/>
          <w:kern w:val="0"/>
          <w:sz w:val="24"/>
          <w:shd w:val="clear" w:color="auto" w:fill="FFFFFF"/>
          <w:lang w:bidi="ar"/>
        </w:rPr>
        <w:t xml:space="preserve">458 </w:t>
      </w:r>
      <w:r>
        <w:rPr>
          <w:rFonts w:ascii="微软雅黑" w:eastAsia="微软雅黑" w:hAnsi="微软雅黑" w:cs="微软雅黑"/>
          <w:kern w:val="0"/>
          <w:sz w:val="24"/>
          <w:shd w:val="clear" w:color="auto" w:fill="FFFFFF"/>
          <w:lang w:bidi="ar"/>
        </w:rPr>
        <w:t>人，离退休人员</w:t>
      </w:r>
      <w:r>
        <w:rPr>
          <w:rFonts w:ascii="微软雅黑" w:eastAsia="微软雅黑" w:hAnsi="微软雅黑" w:cs="微软雅黑" w:hint="eastAsia"/>
          <w:kern w:val="0"/>
          <w:sz w:val="24"/>
          <w:shd w:val="clear" w:color="auto" w:fill="FFFFFF"/>
          <w:lang w:bidi="ar"/>
        </w:rPr>
        <w:t>231</w:t>
      </w:r>
      <w:r>
        <w:rPr>
          <w:rFonts w:ascii="微软雅黑" w:eastAsia="微软雅黑" w:hAnsi="微软雅黑" w:cs="微软雅黑"/>
          <w:kern w:val="0"/>
          <w:sz w:val="24"/>
          <w:shd w:val="clear" w:color="auto" w:fill="FFFFFF"/>
          <w:lang w:bidi="ar"/>
        </w:rPr>
        <w:t>人。</w:t>
      </w:r>
    </w:p>
    <w:p w14:paraId="129CF970" w14:textId="77777777" w:rsidR="006F0BC2" w:rsidRDefault="00386B53">
      <w:pPr>
        <w:widowControl/>
        <w:spacing w:line="560" w:lineRule="atLeast"/>
        <w:ind w:firstLine="640"/>
        <w:jc w:val="left"/>
        <w:outlineLvl w:val="1"/>
        <w:rPr>
          <w:rFonts w:ascii="微软雅黑" w:eastAsia="微软雅黑" w:hAnsi="微软雅黑" w:cs="微软雅黑"/>
          <w:kern w:val="0"/>
          <w:sz w:val="24"/>
          <w:shd w:val="clear" w:color="auto" w:fill="FFFFFF"/>
          <w:lang w:bidi="ar"/>
        </w:rPr>
      </w:pPr>
      <w:bookmarkStart w:id="5" w:name="_Toc1327"/>
      <w:r>
        <w:rPr>
          <w:rFonts w:ascii="微软雅黑" w:eastAsia="微软雅黑" w:hAnsi="微软雅黑" w:cs="微软雅黑"/>
          <w:kern w:val="0"/>
          <w:sz w:val="24"/>
          <w:shd w:val="clear" w:color="auto" w:fill="FFFFFF"/>
          <w:lang w:bidi="ar"/>
        </w:rPr>
        <w:t>二、</w:t>
      </w:r>
      <w:r>
        <w:rPr>
          <w:rFonts w:ascii="微软雅黑" w:eastAsia="微软雅黑" w:hAnsi="微软雅黑" w:cs="微软雅黑" w:hint="eastAsia"/>
          <w:kern w:val="0"/>
          <w:sz w:val="24"/>
          <w:shd w:val="clear" w:color="auto" w:fill="FFFFFF"/>
          <w:lang w:bidi="ar"/>
        </w:rPr>
        <w:t>机构设置及</w:t>
      </w:r>
      <w:r>
        <w:rPr>
          <w:rFonts w:ascii="微软雅黑" w:eastAsia="微软雅黑" w:hAnsi="微软雅黑" w:cs="微软雅黑"/>
          <w:kern w:val="0"/>
          <w:sz w:val="24"/>
          <w:shd w:val="clear" w:color="auto" w:fill="FFFFFF"/>
          <w:lang w:bidi="ar"/>
        </w:rPr>
        <w:t>预算单位</w:t>
      </w:r>
      <w:r>
        <w:rPr>
          <w:rFonts w:ascii="微软雅黑" w:eastAsia="微软雅黑" w:hAnsi="微软雅黑" w:cs="微软雅黑" w:hint="eastAsia"/>
          <w:kern w:val="0"/>
          <w:sz w:val="24"/>
          <w:shd w:val="clear" w:color="auto" w:fill="FFFFFF"/>
          <w:lang w:bidi="ar"/>
        </w:rPr>
        <w:t>情况</w:t>
      </w:r>
      <w:bookmarkEnd w:id="5"/>
    </w:p>
    <w:p w14:paraId="2B19E5DA" w14:textId="77777777" w:rsidR="006F0BC2" w:rsidRDefault="00386B53">
      <w:pPr>
        <w:autoSpaceDE w:val="0"/>
        <w:autoSpaceDN w:val="0"/>
        <w:spacing w:before="100" w:after="100" w:line="480" w:lineRule="auto"/>
        <w:ind w:firstLine="600"/>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（一）</w:t>
      </w:r>
      <w:r>
        <w:rPr>
          <w:rFonts w:ascii="微软雅黑" w:eastAsia="微软雅黑" w:hAnsi="微软雅黑" w:cs="微软雅黑"/>
          <w:kern w:val="0"/>
          <w:sz w:val="24"/>
          <w:shd w:val="clear" w:color="auto" w:fill="FFFFFF"/>
          <w:lang w:bidi="ar"/>
        </w:rPr>
        <w:t xml:space="preserve"> </w:t>
      </w:r>
      <w:r>
        <w:rPr>
          <w:rFonts w:ascii="微软雅黑" w:eastAsia="微软雅黑" w:hAnsi="微软雅黑" w:cs="微软雅黑" w:hint="eastAsia"/>
          <w:kern w:val="0"/>
          <w:sz w:val="24"/>
          <w:shd w:val="clear" w:color="auto" w:fill="FFFFFF"/>
          <w:lang w:bidi="ar"/>
        </w:rPr>
        <w:t>预算单位情况。</w:t>
      </w:r>
      <w:r>
        <w:rPr>
          <w:rFonts w:ascii="微软雅黑" w:eastAsia="微软雅黑" w:hAnsi="微软雅黑" w:cs="微软雅黑"/>
          <w:kern w:val="0"/>
          <w:sz w:val="24"/>
          <w:shd w:val="clear" w:color="auto" w:fill="FFFFFF"/>
          <w:lang w:bidi="ar"/>
        </w:rPr>
        <w:t>根据部门（单位）职责分工，本单位内设机构</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hint="eastAsia"/>
          <w:kern w:val="0"/>
          <w:sz w:val="24"/>
          <w:shd w:val="clear" w:color="auto" w:fill="FFFFFF"/>
          <w:lang w:bidi="ar"/>
        </w:rPr>
        <w:t>个</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隶属于</w:t>
      </w:r>
      <w:r>
        <w:rPr>
          <w:rFonts w:ascii="微软雅黑" w:eastAsia="微软雅黑" w:hAnsi="微软雅黑" w:cs="微软雅黑"/>
          <w:kern w:val="0"/>
          <w:sz w:val="24"/>
          <w:shd w:val="clear" w:color="auto" w:fill="FFFFFF"/>
          <w:lang w:bidi="ar"/>
        </w:rPr>
        <w:t>教育厅</w:t>
      </w:r>
      <w:r>
        <w:rPr>
          <w:rFonts w:ascii="微软雅黑" w:eastAsia="微软雅黑" w:hAnsi="微软雅黑" w:cs="微软雅黑" w:hint="eastAsia"/>
          <w:kern w:val="0"/>
          <w:sz w:val="24"/>
          <w:shd w:val="clear" w:color="auto" w:fill="FFFFFF"/>
          <w:lang w:bidi="ar"/>
        </w:rPr>
        <w:t>，是教育厅的</w:t>
      </w:r>
      <w:r>
        <w:rPr>
          <w:rFonts w:ascii="微软雅黑" w:eastAsia="微软雅黑" w:hAnsi="微软雅黑" w:cs="微软雅黑"/>
          <w:kern w:val="0"/>
          <w:sz w:val="24"/>
          <w:shd w:val="clear" w:color="auto" w:fill="FFFFFF"/>
          <w:lang w:bidi="ar"/>
        </w:rPr>
        <w:t>二级</w:t>
      </w:r>
      <w:r>
        <w:rPr>
          <w:rFonts w:ascii="微软雅黑" w:eastAsia="微软雅黑" w:hAnsi="微软雅黑" w:cs="微软雅黑" w:hint="eastAsia"/>
          <w:kern w:val="0"/>
          <w:sz w:val="24"/>
          <w:shd w:val="clear" w:color="auto" w:fill="FFFFFF"/>
          <w:lang w:bidi="ar"/>
        </w:rPr>
        <w:t>预算单位，属于</w:t>
      </w:r>
      <w:r>
        <w:rPr>
          <w:rFonts w:ascii="微软雅黑" w:eastAsia="微软雅黑" w:hAnsi="微软雅黑" w:cs="微软雅黑"/>
          <w:kern w:val="0"/>
          <w:sz w:val="24"/>
          <w:shd w:val="clear" w:color="auto" w:fill="FFFFFF"/>
          <w:lang w:bidi="ar"/>
        </w:rPr>
        <w:t>独立</w:t>
      </w:r>
      <w:r>
        <w:rPr>
          <w:rFonts w:ascii="微软雅黑" w:eastAsia="微软雅黑" w:hAnsi="微软雅黑" w:cs="微软雅黑" w:hint="eastAsia"/>
          <w:kern w:val="0"/>
          <w:sz w:val="24"/>
          <w:shd w:val="clear" w:color="auto" w:fill="FFFFFF"/>
          <w:lang w:bidi="ar"/>
        </w:rPr>
        <w:t>核算的</w:t>
      </w:r>
      <w:r>
        <w:rPr>
          <w:rFonts w:ascii="微软雅黑" w:eastAsia="微软雅黑" w:hAnsi="微软雅黑" w:cs="微软雅黑"/>
          <w:kern w:val="0"/>
          <w:sz w:val="24"/>
          <w:shd w:val="clear" w:color="auto" w:fill="FFFFFF"/>
          <w:lang w:bidi="ar"/>
        </w:rPr>
        <w:t>公益二类事业单位。本单位</w:t>
      </w:r>
      <w:r>
        <w:rPr>
          <w:rFonts w:ascii="微软雅黑" w:eastAsia="微软雅黑" w:hAnsi="微软雅黑" w:cs="微软雅黑" w:hint="eastAsia"/>
          <w:kern w:val="0"/>
          <w:sz w:val="24"/>
          <w:shd w:val="clear" w:color="auto" w:fill="FFFFFF"/>
          <w:lang w:bidi="ar"/>
        </w:rPr>
        <w:t>无</w:t>
      </w:r>
      <w:r>
        <w:rPr>
          <w:rFonts w:ascii="微软雅黑" w:eastAsia="微软雅黑" w:hAnsi="微软雅黑" w:cs="微软雅黑"/>
          <w:kern w:val="0"/>
          <w:sz w:val="24"/>
          <w:shd w:val="clear" w:color="auto" w:fill="FFFFFF"/>
          <w:lang w:bidi="ar"/>
        </w:rPr>
        <w:t>下属单位。纳入本部门</w:t>
      </w:r>
      <w:r>
        <w:rPr>
          <w:rFonts w:ascii="微软雅黑" w:eastAsia="微软雅黑" w:hAnsi="微软雅黑" w:cs="微软雅黑"/>
          <w:kern w:val="0"/>
          <w:sz w:val="24"/>
          <w:shd w:val="clear" w:color="auto" w:fill="FFFFFF"/>
          <w:lang w:bidi="ar"/>
        </w:rPr>
        <w:t>2021</w:t>
      </w:r>
      <w:r>
        <w:rPr>
          <w:rFonts w:ascii="微软雅黑" w:eastAsia="微软雅黑" w:hAnsi="微软雅黑" w:cs="微软雅黑"/>
          <w:kern w:val="0"/>
          <w:sz w:val="24"/>
          <w:shd w:val="clear" w:color="auto" w:fill="FFFFFF"/>
          <w:lang w:bidi="ar"/>
        </w:rPr>
        <w:t>年度部门汇总</w:t>
      </w:r>
      <w:r>
        <w:rPr>
          <w:rFonts w:ascii="微软雅黑" w:eastAsia="微软雅黑" w:hAnsi="微软雅黑" w:cs="微软雅黑" w:hint="eastAsia"/>
          <w:kern w:val="0"/>
          <w:sz w:val="24"/>
          <w:shd w:val="clear" w:color="auto" w:fill="FFFFFF"/>
          <w:lang w:bidi="ar"/>
        </w:rPr>
        <w:t>预算</w:t>
      </w:r>
      <w:r>
        <w:rPr>
          <w:rFonts w:ascii="微软雅黑" w:eastAsia="微软雅黑" w:hAnsi="微软雅黑" w:cs="微软雅黑"/>
          <w:kern w:val="0"/>
          <w:sz w:val="24"/>
          <w:shd w:val="clear" w:color="auto" w:fill="FFFFFF"/>
          <w:lang w:bidi="ar"/>
        </w:rPr>
        <w:t>编制范围的预算单位共计</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家，详细情况见表：</w:t>
      </w:r>
    </w:p>
    <w:tbl>
      <w:tblPr>
        <w:tblW w:w="852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01"/>
        <w:gridCol w:w="7422"/>
      </w:tblGrid>
      <w:tr w:rsidR="006F0BC2" w14:paraId="3DB272CE" w14:textId="77777777">
        <w:tc>
          <w:tcPr>
            <w:tcW w:w="11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B939D76" w14:textId="77777777" w:rsidR="006F0BC2" w:rsidRDefault="00386B53">
            <w:pPr>
              <w:autoSpaceDE w:val="0"/>
              <w:autoSpaceDN w:val="0"/>
              <w:spacing w:beforeAutospacing="1" w:afterAutospacing="1"/>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序号</w:t>
            </w:r>
          </w:p>
        </w:tc>
        <w:tc>
          <w:tcPr>
            <w:tcW w:w="7422"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90C735D" w14:textId="77777777" w:rsidR="006F0BC2" w:rsidRDefault="00386B53">
            <w:pPr>
              <w:autoSpaceDE w:val="0"/>
              <w:autoSpaceDN w:val="0"/>
              <w:spacing w:beforeAutospacing="1" w:afterAutospacing="1"/>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单位名称</w:t>
            </w:r>
          </w:p>
        </w:tc>
      </w:tr>
      <w:tr w:rsidR="006F0BC2" w14:paraId="1EE25E07" w14:textId="77777777">
        <w:tc>
          <w:tcPr>
            <w:tcW w:w="1101"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1EB0F46" w14:textId="77777777" w:rsidR="006F0BC2" w:rsidRDefault="00386B53">
            <w:pPr>
              <w:autoSpaceDE w:val="0"/>
              <w:autoSpaceDN w:val="0"/>
              <w:spacing w:beforeAutospacing="1" w:afterAutospacing="1"/>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1</w:t>
            </w:r>
          </w:p>
        </w:tc>
        <w:tc>
          <w:tcPr>
            <w:tcW w:w="7422" w:type="dxa"/>
            <w:tcBorders>
              <w:top w:val="nil"/>
              <w:left w:val="nil"/>
              <w:bottom w:val="single" w:sz="8" w:space="0" w:color="auto"/>
              <w:right w:val="single" w:sz="8" w:space="0" w:color="auto"/>
            </w:tcBorders>
            <w:shd w:val="clear" w:color="auto" w:fill="auto"/>
            <w:tcMar>
              <w:left w:w="108" w:type="dxa"/>
              <w:right w:w="108" w:type="dxa"/>
            </w:tcMar>
          </w:tcPr>
          <w:p w14:paraId="31B59A04" w14:textId="77777777" w:rsidR="006F0BC2" w:rsidRDefault="00386B53">
            <w:pPr>
              <w:autoSpaceDE w:val="0"/>
              <w:autoSpaceDN w:val="0"/>
              <w:spacing w:beforeAutospacing="1" w:afterAutospacing="1"/>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内蒙古商贸职业学院</w:t>
            </w:r>
          </w:p>
        </w:tc>
      </w:tr>
    </w:tbl>
    <w:p w14:paraId="6D3E0377" w14:textId="77777777" w:rsidR="006F0BC2" w:rsidRDefault="00386B53">
      <w:pPr>
        <w:widowControl/>
        <w:spacing w:line="560" w:lineRule="atLeast"/>
        <w:ind w:firstLineChars="200" w:firstLine="480"/>
        <w:jc w:val="left"/>
        <w:outlineLvl w:val="2"/>
        <w:rPr>
          <w:rFonts w:ascii="微软雅黑" w:eastAsia="微软雅黑" w:hAnsi="微软雅黑" w:cs="微软雅黑"/>
          <w:kern w:val="0"/>
          <w:sz w:val="24"/>
          <w:shd w:val="clear" w:color="auto" w:fill="FFFFFF"/>
          <w:lang w:bidi="ar"/>
        </w:rPr>
      </w:pPr>
      <w:bookmarkStart w:id="6" w:name="_Toc1998"/>
      <w:r>
        <w:rPr>
          <w:rFonts w:ascii="微软雅黑" w:eastAsia="微软雅黑" w:hAnsi="微软雅黑" w:cs="微软雅黑" w:hint="eastAsia"/>
          <w:kern w:val="0"/>
          <w:sz w:val="24"/>
          <w:shd w:val="clear" w:color="auto" w:fill="FFFFFF"/>
          <w:lang w:bidi="ar"/>
        </w:rPr>
        <w:t>（二）机构设置情况</w:t>
      </w:r>
      <w:bookmarkEnd w:id="6"/>
    </w:p>
    <w:p w14:paraId="7F17CCA9" w14:textId="77777777" w:rsidR="006F0BC2" w:rsidRDefault="00386B53">
      <w:pPr>
        <w:ind w:firstLineChars="200" w:firstLine="480"/>
      </w:pPr>
      <w:r>
        <w:rPr>
          <w:rFonts w:ascii="微软雅黑" w:eastAsia="微软雅黑" w:hAnsi="微软雅黑" w:cs="微软雅黑" w:hint="eastAsia"/>
          <w:kern w:val="0"/>
          <w:sz w:val="24"/>
          <w:shd w:val="clear" w:color="auto" w:fill="FFFFFF"/>
          <w:lang w:bidi="ar"/>
        </w:rPr>
        <w:t>单位有内设机构共</w:t>
      </w:r>
      <w:r>
        <w:rPr>
          <w:rFonts w:ascii="微软雅黑" w:eastAsia="微软雅黑" w:hAnsi="微软雅黑" w:cs="微软雅黑" w:hint="eastAsia"/>
          <w:kern w:val="0"/>
          <w:sz w:val="24"/>
          <w:shd w:val="clear" w:color="auto" w:fill="FFFFFF"/>
          <w:lang w:bidi="ar"/>
        </w:rPr>
        <w:t>37</w:t>
      </w:r>
      <w:r>
        <w:rPr>
          <w:rFonts w:ascii="微软雅黑" w:eastAsia="微软雅黑" w:hAnsi="微软雅黑" w:cs="微软雅黑" w:hint="eastAsia"/>
          <w:kern w:val="0"/>
          <w:sz w:val="24"/>
          <w:shd w:val="clear" w:color="auto" w:fill="FFFFFF"/>
          <w:lang w:bidi="ar"/>
        </w:rPr>
        <w:t>个，其中党政管理机构</w:t>
      </w:r>
      <w:r>
        <w:rPr>
          <w:rFonts w:ascii="微软雅黑" w:eastAsia="微软雅黑" w:hAnsi="微软雅黑" w:cs="微软雅黑" w:hint="eastAsia"/>
          <w:kern w:val="0"/>
          <w:sz w:val="24"/>
          <w:shd w:val="clear" w:color="auto" w:fill="FFFFFF"/>
          <w:lang w:bidi="ar"/>
        </w:rPr>
        <w:t>16</w:t>
      </w:r>
      <w:r>
        <w:rPr>
          <w:rFonts w:ascii="微软雅黑" w:eastAsia="微软雅黑" w:hAnsi="微软雅黑" w:cs="微软雅黑" w:hint="eastAsia"/>
          <w:kern w:val="0"/>
          <w:sz w:val="24"/>
          <w:shd w:val="clear" w:color="auto" w:fill="FFFFFF"/>
          <w:lang w:bidi="ar"/>
        </w:rPr>
        <w:t>个，分别是党政办公室、组织统战部、宣传部、纪委办公室、政策法规处（发展规划处）、人事处、财务处、教务处、科研管理处、培训与技能鉴定处、招生就业处、学生工作处（人武部）、后勤基建处、资产管理处、审计处、安全工作处；群团机构两个：工会、团委；教学机构</w:t>
      </w:r>
      <w:r>
        <w:rPr>
          <w:rFonts w:ascii="微软雅黑" w:eastAsia="微软雅黑" w:hAnsi="微软雅黑" w:cs="微软雅黑" w:hint="eastAsia"/>
          <w:kern w:val="0"/>
          <w:sz w:val="24"/>
          <w:shd w:val="clear" w:color="auto" w:fill="FFFFFF"/>
          <w:lang w:bidi="ar"/>
        </w:rPr>
        <w:t>12</w:t>
      </w:r>
      <w:r>
        <w:rPr>
          <w:rFonts w:ascii="微软雅黑" w:eastAsia="微软雅黑" w:hAnsi="微软雅黑" w:cs="微软雅黑" w:hint="eastAsia"/>
          <w:kern w:val="0"/>
          <w:sz w:val="24"/>
          <w:shd w:val="clear" w:color="auto" w:fill="FFFFFF"/>
          <w:lang w:bidi="ar"/>
        </w:rPr>
        <w:t>个，分别是：商贸流通系、财会金融系、旅游管理系、商务管理系、信息技术系、艺术设计系、餐饮食品系、国际教育系、马克思主义理论教学部、公共基础课教学部、体育教学部、创新创业教学部；教辅机构</w:t>
      </w:r>
      <w:r>
        <w:rPr>
          <w:rFonts w:ascii="微软雅黑" w:eastAsia="微软雅黑" w:hAnsi="微软雅黑" w:cs="微软雅黑" w:hint="eastAsia"/>
          <w:kern w:val="0"/>
          <w:sz w:val="24"/>
          <w:shd w:val="clear" w:color="auto" w:fill="FFFFFF"/>
          <w:lang w:bidi="ar"/>
        </w:rPr>
        <w:t>7</w:t>
      </w:r>
      <w:r>
        <w:rPr>
          <w:rFonts w:ascii="微软雅黑" w:eastAsia="微软雅黑" w:hAnsi="微软雅黑" w:cs="微软雅黑" w:hint="eastAsia"/>
          <w:kern w:val="0"/>
          <w:sz w:val="24"/>
          <w:shd w:val="clear" w:color="auto" w:fill="FFFFFF"/>
          <w:lang w:bidi="ar"/>
        </w:rPr>
        <w:t>个，分别是：图书信息中心、教师发</w:t>
      </w:r>
      <w:r>
        <w:rPr>
          <w:rFonts w:ascii="微软雅黑" w:eastAsia="微软雅黑" w:hAnsi="微软雅黑" w:cs="微软雅黑" w:hint="eastAsia"/>
          <w:kern w:val="0"/>
          <w:sz w:val="24"/>
          <w:shd w:val="clear" w:color="auto" w:fill="FFFFFF"/>
          <w:lang w:bidi="ar"/>
        </w:rPr>
        <w:t>展中心、实践教学中心、校企合作中心、学生资助与心理教育中心、劳动美育教研中心、教学督导评估中心。</w:t>
      </w:r>
    </w:p>
    <w:p w14:paraId="4F1366E8" w14:textId="77777777" w:rsidR="006F0BC2" w:rsidRDefault="006F0BC2"/>
    <w:p w14:paraId="365FA155" w14:textId="77777777" w:rsidR="006F0BC2" w:rsidRDefault="00386B53">
      <w:pPr>
        <w:widowControl/>
        <w:spacing w:line="560" w:lineRule="atLeast"/>
        <w:jc w:val="center"/>
        <w:outlineLvl w:val="0"/>
        <w:rPr>
          <w:rFonts w:ascii="微软雅黑" w:eastAsia="微软雅黑" w:hAnsi="微软雅黑" w:cs="微软雅黑"/>
          <w:sz w:val="24"/>
        </w:rPr>
      </w:pPr>
      <w:bookmarkStart w:id="7" w:name="_Toc22602"/>
      <w:r>
        <w:rPr>
          <w:rFonts w:ascii="微软雅黑" w:eastAsia="微软雅黑" w:hAnsi="微软雅黑" w:cs="微软雅黑"/>
          <w:b/>
          <w:kern w:val="0"/>
          <w:sz w:val="24"/>
          <w:shd w:val="clear" w:color="auto" w:fill="FFFFFF"/>
          <w:lang w:bidi="ar"/>
        </w:rPr>
        <w:t>第二部分</w:t>
      </w:r>
      <w:r>
        <w:rPr>
          <w:rFonts w:ascii="微软雅黑" w:eastAsia="微软雅黑" w:hAnsi="微软雅黑" w:cs="微软雅黑"/>
          <w:b/>
          <w:kern w:val="0"/>
          <w:sz w:val="24"/>
          <w:shd w:val="clear" w:color="auto" w:fill="FFFFFF"/>
          <w:lang w:bidi="ar"/>
        </w:rPr>
        <w:t>   202</w:t>
      </w:r>
      <w:r>
        <w:rPr>
          <w:rFonts w:ascii="微软雅黑" w:eastAsia="微软雅黑" w:hAnsi="微软雅黑" w:cs="微软雅黑" w:hint="eastAsia"/>
          <w:b/>
          <w:kern w:val="0"/>
          <w:sz w:val="24"/>
          <w:shd w:val="clear" w:color="auto" w:fill="FFFFFF"/>
          <w:lang w:bidi="ar"/>
        </w:rPr>
        <w:t>1</w:t>
      </w:r>
      <w:r>
        <w:rPr>
          <w:rFonts w:ascii="微软雅黑" w:eastAsia="微软雅黑" w:hAnsi="微软雅黑" w:cs="微软雅黑"/>
          <w:b/>
          <w:kern w:val="0"/>
          <w:sz w:val="24"/>
          <w:shd w:val="clear" w:color="auto" w:fill="FFFFFF"/>
          <w:lang w:bidi="ar"/>
        </w:rPr>
        <w:t>年</w:t>
      </w:r>
      <w:r>
        <w:rPr>
          <w:rFonts w:ascii="微软雅黑" w:eastAsia="微软雅黑" w:hAnsi="微软雅黑" w:cs="微软雅黑" w:hint="eastAsia"/>
          <w:b/>
          <w:kern w:val="0"/>
          <w:sz w:val="24"/>
          <w:shd w:val="clear" w:color="auto" w:fill="FFFFFF"/>
          <w:lang w:bidi="ar"/>
        </w:rPr>
        <w:t>单位</w:t>
      </w:r>
      <w:r>
        <w:rPr>
          <w:rFonts w:ascii="微软雅黑" w:eastAsia="微软雅黑" w:hAnsi="微软雅黑" w:cs="微软雅黑"/>
          <w:b/>
          <w:kern w:val="0"/>
          <w:sz w:val="24"/>
          <w:shd w:val="clear" w:color="auto" w:fill="FFFFFF"/>
          <w:lang w:bidi="ar"/>
        </w:rPr>
        <w:t>预算安排情况说明</w:t>
      </w:r>
      <w:bookmarkEnd w:id="7"/>
    </w:p>
    <w:p w14:paraId="0DBD058F" w14:textId="77777777" w:rsidR="006F0BC2" w:rsidRDefault="00386B53">
      <w:pPr>
        <w:widowControl/>
        <w:spacing w:line="560" w:lineRule="atLeast"/>
        <w:ind w:firstLine="640"/>
        <w:jc w:val="left"/>
        <w:outlineLvl w:val="1"/>
        <w:rPr>
          <w:rFonts w:ascii="微软雅黑" w:eastAsia="微软雅黑" w:hAnsi="微软雅黑" w:cs="微软雅黑"/>
          <w:sz w:val="24"/>
        </w:rPr>
      </w:pPr>
      <w:bookmarkStart w:id="8" w:name="_Toc27896"/>
      <w:r>
        <w:rPr>
          <w:rFonts w:ascii="微软雅黑" w:eastAsia="微软雅黑" w:hAnsi="微软雅黑" w:cs="微软雅黑"/>
          <w:kern w:val="0"/>
          <w:sz w:val="24"/>
          <w:shd w:val="clear" w:color="auto" w:fill="FFFFFF"/>
          <w:lang w:bidi="ar"/>
        </w:rPr>
        <w:t> </w:t>
      </w:r>
      <w:r>
        <w:rPr>
          <w:rFonts w:ascii="微软雅黑" w:eastAsia="微软雅黑" w:hAnsi="微软雅黑" w:cs="微软雅黑"/>
          <w:kern w:val="0"/>
          <w:sz w:val="24"/>
          <w:shd w:val="clear" w:color="auto" w:fill="FFFFFF"/>
          <w:lang w:bidi="ar"/>
        </w:rPr>
        <w:t>一、预算收支总体情况说明</w:t>
      </w:r>
      <w:bookmarkEnd w:id="8"/>
    </w:p>
    <w:p w14:paraId="278B03F6" w14:textId="77777777" w:rsidR="006F0BC2" w:rsidRDefault="00386B53">
      <w:pPr>
        <w:widowControl/>
        <w:spacing w:line="640" w:lineRule="atLeast"/>
        <w:ind w:firstLine="640"/>
        <w:jc w:val="left"/>
        <w:outlineLvl w:val="2"/>
        <w:rPr>
          <w:rFonts w:ascii="微软雅黑" w:eastAsia="微软雅黑" w:hAnsi="微软雅黑" w:cs="微软雅黑"/>
          <w:sz w:val="24"/>
        </w:rPr>
      </w:pPr>
      <w:bookmarkStart w:id="9" w:name="_Toc12025"/>
      <w:r>
        <w:rPr>
          <w:rFonts w:ascii="微软雅黑" w:eastAsia="微软雅黑" w:hAnsi="微软雅黑" w:cs="微软雅黑"/>
          <w:kern w:val="0"/>
          <w:sz w:val="24"/>
          <w:shd w:val="clear" w:color="auto" w:fill="FFFFFF"/>
          <w:lang w:bidi="ar"/>
        </w:rPr>
        <w:lastRenderedPageBreak/>
        <w:t>（一）预算收入情况说明</w:t>
      </w:r>
      <w:bookmarkEnd w:id="9"/>
    </w:p>
    <w:p w14:paraId="1B23B303" w14:textId="77777777" w:rsidR="006F0BC2" w:rsidRDefault="00386B53">
      <w:pPr>
        <w:widowControl/>
        <w:spacing w:line="640" w:lineRule="atLeast"/>
        <w:ind w:firstLineChars="300" w:firstLine="72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单位当年</w:t>
      </w:r>
      <w:r>
        <w:rPr>
          <w:rFonts w:ascii="微软雅黑" w:eastAsia="微软雅黑" w:hAnsi="微软雅黑" w:cs="微软雅黑"/>
          <w:kern w:val="0"/>
          <w:sz w:val="24"/>
          <w:shd w:val="clear" w:color="auto" w:fill="FFFFFF"/>
          <w:lang w:bidi="ar"/>
        </w:rPr>
        <w:t>预算收入</w:t>
      </w:r>
      <w:r>
        <w:rPr>
          <w:rFonts w:ascii="微软雅黑" w:eastAsia="微软雅黑" w:hAnsi="微软雅黑" w:cs="微软雅黑" w:hint="eastAsia"/>
          <w:kern w:val="0"/>
          <w:sz w:val="24"/>
          <w:shd w:val="clear" w:color="auto" w:fill="FFFFFF"/>
          <w:lang w:bidi="ar"/>
        </w:rPr>
        <w:t>21858.20</w:t>
      </w:r>
      <w:r>
        <w:rPr>
          <w:rFonts w:ascii="微软雅黑" w:eastAsia="微软雅黑" w:hAnsi="微软雅黑" w:cs="微软雅黑"/>
          <w:kern w:val="0"/>
          <w:sz w:val="24"/>
          <w:shd w:val="clear" w:color="auto" w:fill="FFFFFF"/>
          <w:lang w:bidi="ar"/>
        </w:rPr>
        <w:t>万元，比上年</w:t>
      </w:r>
      <w:r>
        <w:rPr>
          <w:rFonts w:ascii="微软雅黑" w:eastAsia="微软雅黑" w:hAnsi="微软雅黑" w:cs="微软雅黑" w:hint="eastAsia"/>
          <w:kern w:val="0"/>
          <w:sz w:val="24"/>
          <w:shd w:val="clear" w:color="auto" w:fill="FFFFFF"/>
          <w:lang w:bidi="ar"/>
        </w:rPr>
        <w:t>18361.48</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增加</w:t>
      </w:r>
      <w:r>
        <w:rPr>
          <w:rFonts w:ascii="微软雅黑" w:eastAsia="微软雅黑" w:hAnsi="微软雅黑" w:cs="微软雅黑" w:hint="eastAsia"/>
          <w:kern w:val="0"/>
          <w:sz w:val="24"/>
          <w:shd w:val="clear" w:color="auto" w:fill="FFFFFF"/>
          <w:lang w:bidi="ar"/>
        </w:rPr>
        <w:t>3496.72</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，其中：</w:t>
      </w:r>
    </w:p>
    <w:p w14:paraId="439727DF"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一般公共预算财政拨款预算收入</w:t>
      </w:r>
      <w:r>
        <w:rPr>
          <w:rFonts w:ascii="微软雅黑" w:eastAsia="微软雅黑" w:hAnsi="微软雅黑" w:cs="微软雅黑" w:hint="eastAsia"/>
          <w:kern w:val="0"/>
          <w:sz w:val="24"/>
          <w:shd w:val="clear" w:color="auto" w:fill="FFFFFF"/>
          <w:lang w:bidi="ar"/>
        </w:rPr>
        <w:t>15637.20</w:t>
      </w:r>
      <w:r>
        <w:rPr>
          <w:rFonts w:ascii="微软雅黑" w:eastAsia="微软雅黑" w:hAnsi="微软雅黑" w:cs="微软雅黑" w:hint="eastAsia"/>
          <w:kern w:val="0"/>
          <w:sz w:val="24"/>
          <w:shd w:val="clear" w:color="auto" w:fill="FFFFFF"/>
          <w:lang w:bidi="ar"/>
        </w:rPr>
        <w:t>万元，</w:t>
      </w:r>
      <w:r>
        <w:rPr>
          <w:rFonts w:ascii="微软雅黑" w:eastAsia="微软雅黑" w:hAnsi="微软雅黑" w:cs="微软雅黑"/>
          <w:kern w:val="0"/>
          <w:sz w:val="24"/>
          <w:shd w:val="clear" w:color="auto" w:fill="FFFFFF"/>
          <w:lang w:bidi="ar"/>
        </w:rPr>
        <w:t>占本年总收入</w:t>
      </w:r>
      <w:r>
        <w:rPr>
          <w:rFonts w:ascii="微软雅黑" w:eastAsia="微软雅黑" w:hAnsi="微软雅黑" w:cs="微软雅黑"/>
          <w:kern w:val="0"/>
          <w:sz w:val="24"/>
          <w:shd w:val="clear" w:color="auto" w:fill="FFFFFF"/>
          <w:lang w:bidi="ar"/>
        </w:rPr>
        <w:t>7</w:t>
      </w:r>
      <w:r>
        <w:rPr>
          <w:rFonts w:ascii="微软雅黑" w:eastAsia="微软雅黑" w:hAnsi="微软雅黑" w:cs="微软雅黑" w:hint="eastAsia"/>
          <w:kern w:val="0"/>
          <w:sz w:val="24"/>
          <w:shd w:val="clear" w:color="auto" w:fill="FFFFFF"/>
          <w:lang w:bidi="ar"/>
        </w:rPr>
        <w:t>1.54</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，比上年</w:t>
      </w:r>
      <w:r>
        <w:rPr>
          <w:rFonts w:ascii="微软雅黑" w:eastAsia="微软雅黑" w:hAnsi="微软雅黑" w:cs="微软雅黑" w:hint="eastAsia"/>
          <w:kern w:val="0"/>
          <w:sz w:val="24"/>
          <w:shd w:val="clear" w:color="auto" w:fill="FFFFFF"/>
          <w:lang w:bidi="ar"/>
        </w:rPr>
        <w:t>14219.18</w:t>
      </w:r>
      <w:r>
        <w:rPr>
          <w:rFonts w:ascii="微软雅黑" w:eastAsia="微软雅黑" w:hAnsi="微软雅黑" w:cs="微软雅黑"/>
          <w:kern w:val="0"/>
          <w:sz w:val="24"/>
          <w:shd w:val="clear" w:color="auto" w:fill="FFFFFF"/>
          <w:lang w:bidi="ar"/>
        </w:rPr>
        <w:t>万元增加了</w:t>
      </w:r>
      <w:r>
        <w:rPr>
          <w:rFonts w:ascii="微软雅黑" w:eastAsia="微软雅黑" w:hAnsi="微软雅黑" w:cs="微软雅黑" w:hint="eastAsia"/>
          <w:kern w:val="0"/>
          <w:sz w:val="24"/>
          <w:shd w:val="clear" w:color="auto" w:fill="FFFFFF"/>
          <w:lang w:bidi="ar"/>
        </w:rPr>
        <w:t>1418.02</w:t>
      </w:r>
      <w:r>
        <w:rPr>
          <w:rFonts w:ascii="微软雅黑" w:eastAsia="微软雅黑" w:hAnsi="微软雅黑" w:cs="微软雅黑"/>
          <w:kern w:val="0"/>
          <w:sz w:val="24"/>
          <w:shd w:val="clear" w:color="auto" w:fill="FFFFFF"/>
          <w:lang w:bidi="ar"/>
        </w:rPr>
        <w:t>万元，增幅</w:t>
      </w:r>
      <w:r>
        <w:rPr>
          <w:rFonts w:ascii="微软雅黑" w:eastAsia="微软雅黑" w:hAnsi="微软雅黑" w:cs="微软雅黑" w:hint="eastAsia"/>
          <w:kern w:val="0"/>
          <w:sz w:val="24"/>
          <w:shd w:val="clear" w:color="auto" w:fill="FFFFFF"/>
          <w:lang w:bidi="ar"/>
        </w:rPr>
        <w:t>9.97%</w:t>
      </w: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kern w:val="0"/>
          <w:sz w:val="24"/>
          <w:shd w:val="clear" w:color="auto" w:fill="FFFFFF"/>
          <w:lang w:bidi="ar"/>
        </w:rPr>
        <w:t>主要原因</w:t>
      </w:r>
      <w:r>
        <w:rPr>
          <w:rFonts w:ascii="微软雅黑" w:eastAsia="微软雅黑" w:hAnsi="微软雅黑" w:cs="微软雅黑" w:hint="eastAsia"/>
          <w:kern w:val="0"/>
          <w:sz w:val="24"/>
          <w:shd w:val="clear" w:color="auto" w:fill="FFFFFF"/>
          <w:lang w:bidi="ar"/>
        </w:rPr>
        <w:t>是</w:t>
      </w:r>
      <w:r>
        <w:rPr>
          <w:rFonts w:ascii="微软雅黑" w:eastAsia="微软雅黑" w:hAnsi="微软雅黑" w:cs="微软雅黑" w:hint="eastAsia"/>
          <w:kern w:val="0"/>
          <w:sz w:val="24"/>
          <w:shd w:val="clear" w:color="auto" w:fill="FFFFFF"/>
          <w:lang w:bidi="ar"/>
        </w:rPr>
        <w:t>2021</w:t>
      </w:r>
      <w:r>
        <w:rPr>
          <w:rFonts w:ascii="微软雅黑" w:eastAsia="微软雅黑" w:hAnsi="微软雅黑" w:cs="微软雅黑" w:hint="eastAsia"/>
          <w:kern w:val="0"/>
          <w:sz w:val="24"/>
          <w:shd w:val="clear" w:color="auto" w:fill="FFFFFF"/>
          <w:lang w:bidi="ar"/>
        </w:rPr>
        <w:t>年年初提前下达的财政专项拨款较</w:t>
      </w:r>
      <w:r>
        <w:rPr>
          <w:rFonts w:ascii="微软雅黑" w:eastAsia="微软雅黑" w:hAnsi="微软雅黑" w:cs="微软雅黑" w:hint="eastAsia"/>
          <w:kern w:val="0"/>
          <w:sz w:val="24"/>
          <w:shd w:val="clear" w:color="auto" w:fill="FFFFFF"/>
          <w:lang w:bidi="ar"/>
        </w:rPr>
        <w:t>2020</w:t>
      </w:r>
      <w:r>
        <w:rPr>
          <w:rFonts w:ascii="微软雅黑" w:eastAsia="微软雅黑" w:hAnsi="微软雅黑" w:cs="微软雅黑" w:hint="eastAsia"/>
          <w:kern w:val="0"/>
          <w:sz w:val="24"/>
          <w:shd w:val="clear" w:color="auto" w:fill="FFFFFF"/>
          <w:lang w:bidi="ar"/>
        </w:rPr>
        <w:t>年增加导致；</w:t>
      </w:r>
    </w:p>
    <w:p w14:paraId="18E16F2E" w14:textId="77777777" w:rsidR="006F0BC2" w:rsidRDefault="00386B53">
      <w:pPr>
        <w:widowControl/>
        <w:spacing w:line="64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财政专户管理资金收入</w:t>
      </w:r>
      <w:r>
        <w:rPr>
          <w:rFonts w:ascii="微软雅黑" w:eastAsia="微软雅黑" w:hAnsi="微软雅黑" w:cs="微软雅黑" w:hint="eastAsia"/>
          <w:kern w:val="0"/>
          <w:sz w:val="24"/>
          <w:shd w:val="clear" w:color="auto" w:fill="FFFFFF"/>
          <w:lang w:bidi="ar"/>
        </w:rPr>
        <w:t>6181</w:t>
      </w:r>
      <w:r>
        <w:rPr>
          <w:rFonts w:ascii="微软雅黑" w:eastAsia="微软雅黑" w:hAnsi="微软雅黑" w:cs="微软雅黑" w:hint="eastAsia"/>
          <w:kern w:val="0"/>
          <w:sz w:val="24"/>
          <w:shd w:val="clear" w:color="auto" w:fill="FFFFFF"/>
          <w:lang w:bidi="ar"/>
        </w:rPr>
        <w:t>万元，</w:t>
      </w:r>
      <w:r>
        <w:rPr>
          <w:rFonts w:ascii="微软雅黑" w:eastAsia="微软雅黑" w:hAnsi="微软雅黑" w:cs="微软雅黑"/>
          <w:kern w:val="0"/>
          <w:sz w:val="24"/>
          <w:shd w:val="clear" w:color="auto" w:fill="FFFFFF"/>
          <w:lang w:bidi="ar"/>
        </w:rPr>
        <w:t>占本年总收入</w:t>
      </w:r>
      <w:r>
        <w:rPr>
          <w:rFonts w:ascii="微软雅黑" w:eastAsia="微软雅黑" w:hAnsi="微软雅黑" w:cs="微软雅黑" w:hint="eastAsia"/>
          <w:kern w:val="0"/>
          <w:sz w:val="24"/>
          <w:shd w:val="clear" w:color="auto" w:fill="FFFFFF"/>
          <w:lang w:bidi="ar"/>
        </w:rPr>
        <w:t>28.28</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，比上年</w:t>
      </w:r>
      <w:r>
        <w:rPr>
          <w:rFonts w:ascii="微软雅黑" w:eastAsia="微软雅黑" w:hAnsi="微软雅黑" w:cs="微软雅黑" w:hint="eastAsia"/>
          <w:kern w:val="0"/>
          <w:sz w:val="24"/>
          <w:shd w:val="clear" w:color="auto" w:fill="FFFFFF"/>
          <w:lang w:bidi="ar"/>
        </w:rPr>
        <w:t>4142.30</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，增加</w:t>
      </w:r>
      <w:r>
        <w:rPr>
          <w:rFonts w:ascii="微软雅黑" w:eastAsia="微软雅黑" w:hAnsi="微软雅黑" w:cs="微软雅黑" w:hint="eastAsia"/>
          <w:kern w:val="0"/>
          <w:sz w:val="24"/>
          <w:shd w:val="clear" w:color="auto" w:fill="FFFFFF"/>
          <w:lang w:bidi="ar"/>
        </w:rPr>
        <w:t>2038.70</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增</w:t>
      </w:r>
      <w:r>
        <w:rPr>
          <w:rFonts w:ascii="微软雅黑" w:eastAsia="微软雅黑" w:hAnsi="微软雅黑" w:cs="微软雅黑"/>
          <w:kern w:val="0"/>
          <w:sz w:val="24"/>
          <w:shd w:val="clear" w:color="auto" w:fill="FFFFFF"/>
          <w:lang w:bidi="ar"/>
        </w:rPr>
        <w:t>幅</w:t>
      </w:r>
      <w:r>
        <w:rPr>
          <w:rFonts w:ascii="微软雅黑" w:eastAsia="微软雅黑" w:hAnsi="微软雅黑" w:cs="微软雅黑" w:hint="eastAsia"/>
          <w:kern w:val="0"/>
          <w:sz w:val="24"/>
          <w:shd w:val="clear" w:color="auto" w:fill="FFFFFF"/>
          <w:lang w:bidi="ar"/>
        </w:rPr>
        <w:t>49.22</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主要是</w:t>
      </w:r>
      <w:r>
        <w:rPr>
          <w:rFonts w:ascii="微软雅黑" w:eastAsia="微软雅黑" w:hAnsi="微软雅黑" w:cs="微软雅黑" w:hint="eastAsia"/>
          <w:kern w:val="0"/>
          <w:sz w:val="24"/>
          <w:shd w:val="clear" w:color="auto" w:fill="FFFFFF"/>
          <w:lang w:bidi="ar"/>
        </w:rPr>
        <w:t>2021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加大收费清缴力度，学费住宿费预计缴费率较</w:t>
      </w:r>
      <w:r>
        <w:rPr>
          <w:rFonts w:ascii="微软雅黑" w:eastAsia="微软雅黑" w:hAnsi="微软雅黑" w:cs="微软雅黑" w:hint="eastAsia"/>
          <w:kern w:val="0"/>
          <w:sz w:val="24"/>
          <w:shd w:val="clear" w:color="auto" w:fill="FFFFFF"/>
          <w:lang w:bidi="ar"/>
        </w:rPr>
        <w:t>2020</w:t>
      </w:r>
      <w:r>
        <w:rPr>
          <w:rFonts w:ascii="微软雅黑" w:eastAsia="微软雅黑" w:hAnsi="微软雅黑" w:cs="微软雅黑" w:hint="eastAsia"/>
          <w:kern w:val="0"/>
          <w:sz w:val="24"/>
          <w:shd w:val="clear" w:color="auto" w:fill="FFFFFF"/>
          <w:lang w:bidi="ar"/>
        </w:rPr>
        <w:t>年提高，使得</w:t>
      </w:r>
      <w:r>
        <w:rPr>
          <w:rFonts w:ascii="微软雅黑" w:eastAsia="微软雅黑" w:hAnsi="微软雅黑" w:cs="微软雅黑" w:hint="eastAsia"/>
          <w:kern w:val="0"/>
          <w:sz w:val="24"/>
          <w:shd w:val="clear" w:color="auto" w:fill="FFFFFF"/>
          <w:lang w:bidi="ar"/>
        </w:rPr>
        <w:t>2021</w:t>
      </w:r>
      <w:r>
        <w:rPr>
          <w:rFonts w:ascii="微软雅黑" w:eastAsia="微软雅黑" w:hAnsi="微软雅黑" w:cs="微软雅黑" w:hint="eastAsia"/>
          <w:kern w:val="0"/>
          <w:sz w:val="24"/>
          <w:shd w:val="clear" w:color="auto" w:fill="FFFFFF"/>
          <w:lang w:bidi="ar"/>
        </w:rPr>
        <w:t>年财政专户管理资金返还</w:t>
      </w:r>
      <w:r>
        <w:rPr>
          <w:rFonts w:ascii="微软雅黑" w:eastAsia="微软雅黑" w:hAnsi="微软雅黑" w:cs="微软雅黑"/>
          <w:kern w:val="0"/>
          <w:sz w:val="24"/>
          <w:shd w:val="clear" w:color="auto" w:fill="FFFFFF"/>
          <w:lang w:bidi="ar"/>
        </w:rPr>
        <w:t>收入</w:t>
      </w:r>
      <w:r>
        <w:rPr>
          <w:rFonts w:ascii="微软雅黑" w:eastAsia="微软雅黑" w:hAnsi="微软雅黑" w:cs="微软雅黑" w:hint="eastAsia"/>
          <w:kern w:val="0"/>
          <w:sz w:val="24"/>
          <w:shd w:val="clear" w:color="auto" w:fill="FFFFFF"/>
          <w:lang w:bidi="ar"/>
        </w:rPr>
        <w:t>预算增加；</w:t>
      </w:r>
    </w:p>
    <w:p w14:paraId="1B72F109" w14:textId="77777777" w:rsidR="006F0BC2" w:rsidRDefault="00386B53">
      <w:pPr>
        <w:widowControl/>
        <w:spacing w:line="64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其他收入</w:t>
      </w:r>
      <w:r>
        <w:rPr>
          <w:rFonts w:ascii="微软雅黑" w:eastAsia="微软雅黑" w:hAnsi="微软雅黑" w:cs="微软雅黑" w:hint="eastAsia"/>
          <w:kern w:val="0"/>
          <w:sz w:val="24"/>
          <w:shd w:val="clear" w:color="auto" w:fill="FFFFFF"/>
          <w:lang w:bidi="ar"/>
        </w:rPr>
        <w:t>40</w:t>
      </w:r>
      <w:r>
        <w:rPr>
          <w:rFonts w:ascii="微软雅黑" w:eastAsia="微软雅黑" w:hAnsi="微软雅黑" w:cs="微软雅黑" w:hint="eastAsia"/>
          <w:kern w:val="0"/>
          <w:sz w:val="24"/>
          <w:shd w:val="clear" w:color="auto" w:fill="FFFFFF"/>
          <w:lang w:bidi="ar"/>
        </w:rPr>
        <w:t>万元，较</w:t>
      </w:r>
      <w:r>
        <w:rPr>
          <w:rFonts w:ascii="微软雅黑" w:eastAsia="微软雅黑" w:hAnsi="微软雅黑" w:cs="微软雅黑" w:hint="eastAsia"/>
          <w:kern w:val="0"/>
          <w:sz w:val="24"/>
          <w:shd w:val="clear" w:color="auto" w:fill="FFFFFF"/>
          <w:lang w:bidi="ar"/>
        </w:rPr>
        <w:t>2020</w:t>
      </w:r>
      <w:r>
        <w:rPr>
          <w:rFonts w:ascii="微软雅黑" w:eastAsia="微软雅黑" w:hAnsi="微软雅黑" w:cs="微软雅黑" w:hint="eastAsia"/>
          <w:kern w:val="0"/>
          <w:sz w:val="24"/>
          <w:shd w:val="clear" w:color="auto" w:fill="FFFFFF"/>
          <w:lang w:bidi="ar"/>
        </w:rPr>
        <w:t>年增加</w:t>
      </w:r>
      <w:r>
        <w:rPr>
          <w:rFonts w:ascii="微软雅黑" w:eastAsia="微软雅黑" w:hAnsi="微软雅黑" w:cs="微软雅黑" w:hint="eastAsia"/>
          <w:kern w:val="0"/>
          <w:sz w:val="24"/>
          <w:shd w:val="clear" w:color="auto" w:fill="FFFFFF"/>
          <w:lang w:bidi="ar"/>
        </w:rPr>
        <w:t>40</w:t>
      </w:r>
      <w:r>
        <w:rPr>
          <w:rFonts w:ascii="微软雅黑" w:eastAsia="微软雅黑" w:hAnsi="微软雅黑" w:cs="微软雅黑" w:hint="eastAsia"/>
          <w:kern w:val="0"/>
          <w:sz w:val="24"/>
          <w:shd w:val="clear" w:color="auto" w:fill="FFFFFF"/>
          <w:lang w:bidi="ar"/>
        </w:rPr>
        <w:t>万元，主要是</w:t>
      </w:r>
      <w:r>
        <w:rPr>
          <w:rFonts w:ascii="微软雅黑" w:eastAsia="微软雅黑" w:hAnsi="微软雅黑" w:cs="微软雅黑" w:hint="eastAsia"/>
          <w:kern w:val="0"/>
          <w:sz w:val="24"/>
          <w:shd w:val="clear" w:color="auto" w:fill="FFFFFF"/>
          <w:lang w:bidi="ar"/>
        </w:rPr>
        <w:t>2021</w:t>
      </w:r>
      <w:r>
        <w:rPr>
          <w:rFonts w:ascii="微软雅黑" w:eastAsia="微软雅黑" w:hAnsi="微软雅黑" w:cs="微软雅黑" w:hint="eastAsia"/>
          <w:kern w:val="0"/>
          <w:sz w:val="24"/>
          <w:shd w:val="clear" w:color="auto" w:fill="FFFFFF"/>
          <w:lang w:bidi="ar"/>
        </w:rPr>
        <w:t>年预估增加银行利息收入作为其他收入</w:t>
      </w:r>
      <w:r>
        <w:rPr>
          <w:rFonts w:ascii="微软雅黑" w:eastAsia="微软雅黑" w:hAnsi="微软雅黑" w:cs="微软雅黑"/>
          <w:kern w:val="0"/>
          <w:sz w:val="24"/>
          <w:shd w:val="clear" w:color="auto" w:fill="FFFFFF"/>
          <w:lang w:bidi="ar"/>
        </w:rPr>
        <w:t>。</w:t>
      </w:r>
    </w:p>
    <w:p w14:paraId="23959806" w14:textId="77777777" w:rsidR="006F0BC2" w:rsidRDefault="00386B53">
      <w:pPr>
        <w:widowControl/>
        <w:spacing w:line="64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2021</w:t>
      </w:r>
      <w:r>
        <w:rPr>
          <w:rFonts w:ascii="微软雅黑" w:eastAsia="微软雅黑" w:hAnsi="微软雅黑" w:cs="微软雅黑" w:hint="eastAsia"/>
          <w:kern w:val="0"/>
          <w:sz w:val="24"/>
          <w:shd w:val="clear" w:color="auto" w:fill="FFFFFF"/>
          <w:lang w:bidi="ar"/>
        </w:rPr>
        <w:t>年单位上年结转结余预算</w:t>
      </w:r>
      <w:r>
        <w:rPr>
          <w:rFonts w:ascii="微软雅黑" w:eastAsia="微软雅黑" w:hAnsi="微软雅黑" w:cs="微软雅黑" w:hint="eastAsia"/>
          <w:kern w:val="0"/>
          <w:sz w:val="24"/>
          <w:shd w:val="clear" w:color="auto" w:fill="FFFFFF"/>
          <w:lang w:bidi="ar"/>
        </w:rPr>
        <w:t>5354.43</w:t>
      </w:r>
      <w:r>
        <w:rPr>
          <w:rFonts w:ascii="微软雅黑" w:eastAsia="微软雅黑" w:hAnsi="微软雅黑" w:cs="微软雅黑" w:hint="eastAsia"/>
          <w:kern w:val="0"/>
          <w:sz w:val="24"/>
          <w:shd w:val="clear" w:color="auto" w:fill="FFFFFF"/>
          <w:lang w:bidi="ar"/>
        </w:rPr>
        <w:t>万元，较</w:t>
      </w:r>
      <w:r>
        <w:rPr>
          <w:rFonts w:ascii="微软雅黑" w:eastAsia="微软雅黑" w:hAnsi="微软雅黑" w:cs="微软雅黑" w:hint="eastAsia"/>
          <w:kern w:val="0"/>
          <w:sz w:val="24"/>
          <w:shd w:val="clear" w:color="auto" w:fill="FFFFFF"/>
          <w:lang w:bidi="ar"/>
        </w:rPr>
        <w:t>2020</w:t>
      </w:r>
      <w:r>
        <w:rPr>
          <w:rFonts w:ascii="微软雅黑" w:eastAsia="微软雅黑" w:hAnsi="微软雅黑" w:cs="微软雅黑" w:hint="eastAsia"/>
          <w:kern w:val="0"/>
          <w:sz w:val="24"/>
          <w:shd w:val="clear" w:color="auto" w:fill="FFFFFF"/>
          <w:lang w:bidi="ar"/>
        </w:rPr>
        <w:t>年增加</w:t>
      </w:r>
      <w:r>
        <w:rPr>
          <w:rFonts w:ascii="微软雅黑" w:eastAsia="微软雅黑" w:hAnsi="微软雅黑" w:cs="微软雅黑" w:hint="eastAsia"/>
          <w:kern w:val="0"/>
          <w:sz w:val="24"/>
          <w:shd w:val="clear" w:color="auto" w:fill="FFFFFF"/>
          <w:lang w:bidi="ar"/>
        </w:rPr>
        <w:t>5354.43</w:t>
      </w:r>
      <w:r>
        <w:rPr>
          <w:rFonts w:ascii="微软雅黑" w:eastAsia="微软雅黑" w:hAnsi="微软雅黑" w:cs="微软雅黑" w:hint="eastAsia"/>
          <w:kern w:val="0"/>
          <w:sz w:val="24"/>
          <w:shd w:val="clear" w:color="auto" w:fill="FFFFFF"/>
          <w:lang w:bidi="ar"/>
        </w:rPr>
        <w:t>万元。主要是</w:t>
      </w:r>
      <w:r>
        <w:rPr>
          <w:rFonts w:ascii="微软雅黑" w:eastAsia="微软雅黑" w:hAnsi="微软雅黑" w:cs="微软雅黑" w:hint="eastAsia"/>
          <w:kern w:val="0"/>
          <w:sz w:val="24"/>
          <w:shd w:val="clear" w:color="auto" w:fill="FFFFFF"/>
          <w:lang w:bidi="ar"/>
        </w:rPr>
        <w:t>2021</w:t>
      </w:r>
      <w:r>
        <w:rPr>
          <w:rFonts w:ascii="微软雅黑" w:eastAsia="微软雅黑" w:hAnsi="微软雅黑" w:cs="微软雅黑" w:hint="eastAsia"/>
          <w:kern w:val="0"/>
          <w:sz w:val="24"/>
          <w:shd w:val="clear" w:color="auto" w:fill="FFFFFF"/>
          <w:lang w:bidi="ar"/>
        </w:rPr>
        <w:t>年全</w:t>
      </w:r>
      <w:r>
        <w:rPr>
          <w:rFonts w:ascii="微软雅黑" w:eastAsia="微软雅黑" w:hAnsi="微软雅黑" w:cs="微软雅黑" w:hint="eastAsia"/>
          <w:kern w:val="0"/>
          <w:sz w:val="24"/>
          <w:shd w:val="clear" w:color="auto" w:fill="FFFFFF"/>
          <w:lang w:bidi="ar"/>
        </w:rPr>
        <w:t>口径预算中包含了使用以前年度非财政拨款结余资金</w:t>
      </w:r>
      <w:r>
        <w:rPr>
          <w:rFonts w:ascii="微软雅黑" w:eastAsia="微软雅黑" w:hAnsi="微软雅黑" w:cs="微软雅黑" w:hint="eastAsia"/>
          <w:kern w:val="0"/>
          <w:sz w:val="24"/>
          <w:shd w:val="clear" w:color="auto" w:fill="FFFFFF"/>
          <w:lang w:bidi="ar"/>
        </w:rPr>
        <w:t>5000</w:t>
      </w:r>
      <w:r>
        <w:rPr>
          <w:rFonts w:ascii="微软雅黑" w:eastAsia="微软雅黑" w:hAnsi="微软雅黑" w:cs="微软雅黑" w:hint="eastAsia"/>
          <w:kern w:val="0"/>
          <w:sz w:val="24"/>
          <w:shd w:val="clear" w:color="auto" w:fill="FFFFFF"/>
          <w:lang w:bidi="ar"/>
        </w:rPr>
        <w:t>万元，另外，转入上年财政拨款结转资金</w:t>
      </w:r>
      <w:r>
        <w:rPr>
          <w:rFonts w:ascii="微软雅黑" w:eastAsia="微软雅黑" w:hAnsi="微软雅黑" w:cs="微软雅黑" w:hint="eastAsia"/>
          <w:kern w:val="0"/>
          <w:sz w:val="24"/>
          <w:shd w:val="clear" w:color="auto" w:fill="FFFFFF"/>
          <w:lang w:bidi="ar"/>
        </w:rPr>
        <w:t>154.43</w:t>
      </w:r>
      <w:r>
        <w:rPr>
          <w:rFonts w:ascii="微软雅黑" w:eastAsia="微软雅黑" w:hAnsi="微软雅黑" w:cs="微软雅黑" w:hint="eastAsia"/>
          <w:kern w:val="0"/>
          <w:sz w:val="24"/>
          <w:shd w:val="clear" w:color="auto" w:fill="FFFFFF"/>
          <w:lang w:bidi="ar"/>
        </w:rPr>
        <w:t>万元。</w:t>
      </w:r>
    </w:p>
    <w:p w14:paraId="3CF5E909" w14:textId="77777777" w:rsidR="006F0BC2" w:rsidRDefault="00386B53">
      <w:pPr>
        <w:widowControl/>
        <w:spacing w:line="640" w:lineRule="atLeast"/>
        <w:ind w:firstLine="640"/>
        <w:jc w:val="left"/>
        <w:outlineLvl w:val="2"/>
        <w:rPr>
          <w:rFonts w:ascii="微软雅黑" w:eastAsia="微软雅黑" w:hAnsi="微软雅黑" w:cs="微软雅黑"/>
          <w:sz w:val="24"/>
        </w:rPr>
      </w:pPr>
      <w:bookmarkStart w:id="10" w:name="_Toc29063"/>
      <w:r>
        <w:rPr>
          <w:rFonts w:ascii="微软雅黑" w:eastAsia="微软雅黑" w:hAnsi="微软雅黑" w:cs="微软雅黑"/>
          <w:kern w:val="0"/>
          <w:sz w:val="24"/>
          <w:shd w:val="clear" w:color="auto" w:fill="FFFFFF"/>
          <w:lang w:bidi="ar"/>
        </w:rPr>
        <w:t>（二）预算支出情况说明</w:t>
      </w:r>
      <w:bookmarkEnd w:id="10"/>
    </w:p>
    <w:p w14:paraId="40F9C35B" w14:textId="77777777" w:rsidR="006F0BC2" w:rsidRDefault="00386B53">
      <w:pPr>
        <w:widowControl/>
        <w:spacing w:line="640" w:lineRule="atLeast"/>
        <w:ind w:firstLine="627"/>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hint="eastAsia"/>
          <w:kern w:val="0"/>
          <w:sz w:val="24"/>
          <w:shd w:val="clear" w:color="auto" w:fill="FFFFFF"/>
          <w:lang w:bidi="ar"/>
        </w:rPr>
        <w:t>．预算支出总体情况</w:t>
      </w:r>
    </w:p>
    <w:p w14:paraId="48C83FAB" w14:textId="77777777" w:rsidR="006F0BC2" w:rsidRDefault="00386B53">
      <w:pPr>
        <w:widowControl/>
        <w:spacing w:line="640" w:lineRule="atLeast"/>
        <w:ind w:firstLine="627"/>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单位预算</w:t>
      </w:r>
      <w:r>
        <w:rPr>
          <w:rFonts w:ascii="微软雅黑" w:eastAsia="微软雅黑" w:hAnsi="微软雅黑" w:cs="微软雅黑"/>
          <w:kern w:val="0"/>
          <w:sz w:val="24"/>
          <w:shd w:val="clear" w:color="auto" w:fill="FFFFFF"/>
          <w:lang w:bidi="ar"/>
        </w:rPr>
        <w:t>支出共计</w:t>
      </w:r>
      <w:r>
        <w:rPr>
          <w:rFonts w:ascii="微软雅黑" w:eastAsia="微软雅黑" w:hAnsi="微软雅黑" w:cs="微软雅黑" w:hint="eastAsia"/>
          <w:kern w:val="0"/>
          <w:sz w:val="24"/>
          <w:shd w:val="clear" w:color="auto" w:fill="FFFFFF"/>
          <w:lang w:bidi="ar"/>
        </w:rPr>
        <w:t>27212.63</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，较</w:t>
      </w:r>
      <w:r>
        <w:rPr>
          <w:rFonts w:ascii="微软雅黑" w:eastAsia="微软雅黑" w:hAnsi="微软雅黑" w:cs="微软雅黑" w:hint="eastAsia"/>
          <w:kern w:val="0"/>
          <w:sz w:val="24"/>
          <w:shd w:val="clear" w:color="auto" w:fill="FFFFFF"/>
          <w:lang w:bidi="ar"/>
        </w:rPr>
        <w:t>2020</w:t>
      </w:r>
      <w:r>
        <w:rPr>
          <w:rFonts w:ascii="微软雅黑" w:eastAsia="微软雅黑" w:hAnsi="微软雅黑" w:cs="微软雅黑" w:hint="eastAsia"/>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18361.48</w:t>
      </w:r>
      <w:r>
        <w:rPr>
          <w:rFonts w:ascii="微软雅黑" w:eastAsia="微软雅黑" w:hAnsi="微软雅黑" w:cs="微软雅黑" w:hint="eastAsia"/>
          <w:kern w:val="0"/>
          <w:sz w:val="24"/>
          <w:shd w:val="clear" w:color="auto" w:fill="FFFFFF"/>
          <w:lang w:bidi="ar"/>
        </w:rPr>
        <w:t>万元增加</w:t>
      </w:r>
      <w:r>
        <w:rPr>
          <w:rFonts w:ascii="微软雅黑" w:eastAsia="微软雅黑" w:hAnsi="微软雅黑" w:cs="微软雅黑" w:hint="eastAsia"/>
          <w:kern w:val="0"/>
          <w:sz w:val="24"/>
          <w:shd w:val="clear" w:color="auto" w:fill="FFFFFF"/>
          <w:lang w:bidi="ar"/>
        </w:rPr>
        <w:t>8851.15</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kern w:val="0"/>
          <w:sz w:val="24"/>
          <w:shd w:val="clear" w:color="auto" w:fill="FFFFFF"/>
          <w:lang w:bidi="ar"/>
        </w:rPr>
        <w:t>其中：</w:t>
      </w:r>
    </w:p>
    <w:p w14:paraId="453F5325"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基本支出</w:t>
      </w:r>
      <w:r>
        <w:rPr>
          <w:rFonts w:ascii="微软雅黑" w:eastAsia="微软雅黑" w:hAnsi="微软雅黑" w:cs="微软雅黑" w:hint="eastAsia"/>
          <w:kern w:val="0"/>
          <w:sz w:val="24"/>
          <w:shd w:val="clear" w:color="auto" w:fill="FFFFFF"/>
          <w:lang w:bidi="ar"/>
        </w:rPr>
        <w:t>18717.20</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较</w:t>
      </w:r>
      <w:r>
        <w:rPr>
          <w:rFonts w:ascii="微软雅黑" w:eastAsia="微软雅黑" w:hAnsi="微软雅黑" w:cs="微软雅黑" w:hint="eastAsia"/>
          <w:kern w:val="0"/>
          <w:sz w:val="24"/>
          <w:shd w:val="clear" w:color="auto" w:fill="FFFFFF"/>
          <w:lang w:bidi="ar"/>
        </w:rPr>
        <w:t>2020</w:t>
      </w:r>
      <w:r>
        <w:rPr>
          <w:rFonts w:ascii="微软雅黑" w:eastAsia="微软雅黑" w:hAnsi="微软雅黑" w:cs="微软雅黑" w:hint="eastAsia"/>
          <w:kern w:val="0"/>
          <w:sz w:val="24"/>
          <w:shd w:val="clear" w:color="auto" w:fill="FFFFFF"/>
          <w:lang w:bidi="ar"/>
        </w:rPr>
        <w:t>年基本支出</w:t>
      </w:r>
      <w:r>
        <w:rPr>
          <w:rFonts w:ascii="微软雅黑" w:eastAsia="微软雅黑" w:hAnsi="微软雅黑" w:cs="微软雅黑" w:hint="eastAsia"/>
          <w:kern w:val="0"/>
          <w:sz w:val="24"/>
          <w:shd w:val="clear" w:color="auto" w:fill="FFFFFF"/>
          <w:lang w:bidi="ar"/>
        </w:rPr>
        <w:t>16152.48</w:t>
      </w:r>
      <w:r>
        <w:rPr>
          <w:rFonts w:ascii="微软雅黑" w:eastAsia="微软雅黑" w:hAnsi="微软雅黑" w:cs="微软雅黑"/>
          <w:kern w:val="0"/>
          <w:sz w:val="24"/>
          <w:shd w:val="clear" w:color="auto" w:fill="FFFFFF"/>
          <w:lang w:bidi="ar"/>
        </w:rPr>
        <w:t>万元增加</w:t>
      </w:r>
      <w:r>
        <w:rPr>
          <w:rFonts w:ascii="微软雅黑" w:eastAsia="微软雅黑" w:hAnsi="微软雅黑" w:cs="微软雅黑" w:hint="eastAsia"/>
          <w:kern w:val="0"/>
          <w:sz w:val="24"/>
          <w:shd w:val="clear" w:color="auto" w:fill="FFFFFF"/>
          <w:lang w:bidi="ar"/>
        </w:rPr>
        <w:t>了</w:t>
      </w:r>
      <w:r>
        <w:rPr>
          <w:rFonts w:ascii="微软雅黑" w:eastAsia="微软雅黑" w:hAnsi="微软雅黑" w:cs="微软雅黑" w:hint="eastAsia"/>
          <w:kern w:val="0"/>
          <w:sz w:val="24"/>
          <w:shd w:val="clear" w:color="auto" w:fill="FFFFFF"/>
          <w:lang w:bidi="ar"/>
        </w:rPr>
        <w:t>2564.72</w:t>
      </w:r>
      <w:r>
        <w:rPr>
          <w:rFonts w:ascii="微软雅黑" w:eastAsia="微软雅黑" w:hAnsi="微软雅黑" w:cs="微软雅黑"/>
          <w:kern w:val="0"/>
          <w:sz w:val="24"/>
          <w:shd w:val="clear" w:color="auto" w:fill="FFFFFF"/>
          <w:lang w:bidi="ar"/>
        </w:rPr>
        <w:t>万元。基本支出增加的主要原因</w:t>
      </w:r>
      <w:r>
        <w:rPr>
          <w:rFonts w:ascii="微软雅黑" w:eastAsia="微软雅黑" w:hAnsi="微软雅黑" w:cs="微软雅黑" w:hint="eastAsia"/>
          <w:kern w:val="0"/>
          <w:sz w:val="24"/>
          <w:shd w:val="clear" w:color="auto" w:fill="FFFFFF"/>
          <w:lang w:bidi="ar"/>
        </w:rPr>
        <w:t>一</w:t>
      </w:r>
      <w:r>
        <w:rPr>
          <w:rFonts w:ascii="微软雅黑" w:eastAsia="微软雅黑" w:hAnsi="微软雅黑" w:cs="微软雅黑"/>
          <w:kern w:val="0"/>
          <w:sz w:val="24"/>
          <w:shd w:val="clear" w:color="auto" w:fill="FFFFFF"/>
          <w:lang w:bidi="ar"/>
        </w:rPr>
        <w:t>是</w:t>
      </w: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自治区直属高校生</w:t>
      </w:r>
      <w:r>
        <w:rPr>
          <w:rFonts w:ascii="微软雅黑" w:eastAsia="微软雅黑" w:hAnsi="微软雅黑" w:cs="微软雅黑"/>
          <w:kern w:val="0"/>
          <w:sz w:val="24"/>
          <w:shd w:val="clear" w:color="auto" w:fill="FFFFFF"/>
          <w:lang w:bidi="ar"/>
        </w:rPr>
        <w:lastRenderedPageBreak/>
        <w:t>均拨款定额较上年增加了</w:t>
      </w:r>
      <w:r>
        <w:rPr>
          <w:rFonts w:ascii="微软雅黑" w:eastAsia="微软雅黑" w:hAnsi="微软雅黑" w:cs="微软雅黑" w:hint="eastAsia"/>
          <w:kern w:val="0"/>
          <w:sz w:val="24"/>
          <w:shd w:val="clear" w:color="auto" w:fill="FFFFFF"/>
          <w:lang w:bidi="ar"/>
        </w:rPr>
        <w:t>2</w:t>
      </w:r>
      <w:r>
        <w:rPr>
          <w:rFonts w:ascii="微软雅黑" w:eastAsia="微软雅黑" w:hAnsi="微软雅黑" w:cs="微软雅黑"/>
          <w:kern w:val="0"/>
          <w:sz w:val="24"/>
          <w:shd w:val="clear" w:color="auto" w:fill="FFFFFF"/>
          <w:lang w:bidi="ar"/>
        </w:rPr>
        <w:t>00</w:t>
      </w:r>
      <w:r>
        <w:rPr>
          <w:rFonts w:ascii="微软雅黑" w:eastAsia="微软雅黑" w:hAnsi="微软雅黑" w:cs="微软雅黑"/>
          <w:kern w:val="0"/>
          <w:sz w:val="24"/>
          <w:shd w:val="clear" w:color="auto" w:fill="FFFFFF"/>
          <w:lang w:bidi="ar"/>
        </w:rPr>
        <w:t>元，调整到</w:t>
      </w:r>
      <w:r>
        <w:rPr>
          <w:rFonts w:ascii="微软雅黑" w:eastAsia="微软雅黑" w:hAnsi="微软雅黑" w:cs="微软雅黑"/>
          <w:kern w:val="0"/>
          <w:sz w:val="24"/>
          <w:shd w:val="clear" w:color="auto" w:fill="FFFFFF"/>
          <w:lang w:bidi="ar"/>
        </w:rPr>
        <w:t>11</w:t>
      </w:r>
      <w:r>
        <w:rPr>
          <w:rFonts w:ascii="微软雅黑" w:eastAsia="微软雅黑" w:hAnsi="微软雅黑" w:cs="微软雅黑" w:hint="eastAsia"/>
          <w:kern w:val="0"/>
          <w:sz w:val="24"/>
          <w:shd w:val="clear" w:color="auto" w:fill="FFFFFF"/>
          <w:lang w:bidi="ar"/>
        </w:rPr>
        <w:t>3</w:t>
      </w:r>
      <w:r>
        <w:rPr>
          <w:rFonts w:ascii="微软雅黑" w:eastAsia="微软雅黑" w:hAnsi="微软雅黑" w:cs="微软雅黑"/>
          <w:kern w:val="0"/>
          <w:sz w:val="24"/>
          <w:shd w:val="clear" w:color="auto" w:fill="FFFFFF"/>
          <w:lang w:bidi="ar"/>
        </w:rPr>
        <w:t>00</w:t>
      </w:r>
      <w:r>
        <w:rPr>
          <w:rFonts w:ascii="微软雅黑" w:eastAsia="微软雅黑" w:hAnsi="微软雅黑" w:cs="微软雅黑"/>
          <w:kern w:val="0"/>
          <w:sz w:val="24"/>
          <w:shd w:val="clear" w:color="auto" w:fill="FFFFFF"/>
          <w:lang w:bidi="ar"/>
        </w:rPr>
        <w:t>元</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生</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；二是</w:t>
      </w:r>
      <w:r>
        <w:rPr>
          <w:rFonts w:ascii="微软雅黑" w:eastAsia="微软雅黑" w:hAnsi="微软雅黑" w:cs="微软雅黑" w:hint="eastAsia"/>
          <w:kern w:val="0"/>
          <w:sz w:val="24"/>
          <w:shd w:val="clear" w:color="auto" w:fill="FFFFFF"/>
          <w:lang w:bidi="ar"/>
        </w:rPr>
        <w:t>2021</w:t>
      </w:r>
      <w:r>
        <w:rPr>
          <w:rFonts w:ascii="微软雅黑" w:eastAsia="微软雅黑" w:hAnsi="微软雅黑" w:cs="微软雅黑" w:hint="eastAsia"/>
          <w:kern w:val="0"/>
          <w:sz w:val="24"/>
          <w:shd w:val="clear" w:color="auto" w:fill="FFFFFF"/>
          <w:lang w:bidi="ar"/>
        </w:rPr>
        <w:t>年单位承接的提质培优建设工作任务支出作为基本支出。</w:t>
      </w:r>
    </w:p>
    <w:p w14:paraId="29658BFB"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项目支出</w:t>
      </w:r>
      <w:r>
        <w:rPr>
          <w:rFonts w:ascii="微软雅黑" w:eastAsia="微软雅黑" w:hAnsi="微软雅黑" w:cs="微软雅黑" w:hint="eastAsia"/>
          <w:kern w:val="0"/>
          <w:sz w:val="24"/>
          <w:shd w:val="clear" w:color="auto" w:fill="FFFFFF"/>
          <w:lang w:bidi="ar"/>
        </w:rPr>
        <w:t>8495.43</w:t>
      </w:r>
      <w:r>
        <w:rPr>
          <w:rFonts w:ascii="微软雅黑" w:eastAsia="微软雅黑" w:hAnsi="微软雅黑" w:cs="微软雅黑"/>
          <w:kern w:val="0"/>
          <w:sz w:val="24"/>
          <w:shd w:val="clear" w:color="auto" w:fill="FFFFFF"/>
          <w:lang w:bidi="ar"/>
        </w:rPr>
        <w:t>万元，按照《内蒙古自治区本级项目支出预算管理办法》（内政办发﹝</w:t>
      </w:r>
      <w:r>
        <w:rPr>
          <w:rFonts w:ascii="微软雅黑" w:eastAsia="微软雅黑" w:hAnsi="微软雅黑" w:cs="微软雅黑"/>
          <w:kern w:val="0"/>
          <w:sz w:val="24"/>
          <w:shd w:val="clear" w:color="auto" w:fill="FFFFFF"/>
          <w:lang w:bidi="ar"/>
        </w:rPr>
        <w:t>2016</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136</w:t>
      </w:r>
      <w:r>
        <w:rPr>
          <w:rFonts w:ascii="微软雅黑" w:eastAsia="微软雅黑" w:hAnsi="微软雅黑" w:cs="微软雅黑"/>
          <w:kern w:val="0"/>
          <w:sz w:val="24"/>
          <w:shd w:val="clear" w:color="auto" w:fill="FFFFFF"/>
          <w:lang w:bidi="ar"/>
        </w:rPr>
        <w:t>号）要求，</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项目支出实行项目库管理。</w:t>
      </w: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单位项目</w:t>
      </w:r>
      <w:r>
        <w:rPr>
          <w:rFonts w:ascii="微软雅黑" w:eastAsia="微软雅黑" w:hAnsi="微软雅黑" w:cs="微软雅黑"/>
          <w:kern w:val="0"/>
          <w:sz w:val="24"/>
          <w:shd w:val="clear" w:color="auto" w:fill="FFFFFF"/>
          <w:lang w:bidi="ar"/>
        </w:rPr>
        <w:t>支出预算主要包括：学生奖助学金、高</w:t>
      </w:r>
      <w:r>
        <w:rPr>
          <w:rFonts w:ascii="微软雅黑" w:eastAsia="微软雅黑" w:hAnsi="微软雅黑" w:cs="微软雅黑" w:hint="eastAsia"/>
          <w:kern w:val="0"/>
          <w:sz w:val="24"/>
          <w:shd w:val="clear" w:color="auto" w:fill="FFFFFF"/>
          <w:lang w:bidi="ar"/>
        </w:rPr>
        <w:t>等</w:t>
      </w:r>
      <w:r>
        <w:rPr>
          <w:rFonts w:ascii="微软雅黑" w:eastAsia="微软雅黑" w:hAnsi="微软雅黑" w:cs="微软雅黑"/>
          <w:kern w:val="0"/>
          <w:sz w:val="24"/>
          <w:shd w:val="clear" w:color="auto" w:fill="FFFFFF"/>
          <w:lang w:bidi="ar"/>
        </w:rPr>
        <w:t>教</w:t>
      </w:r>
      <w:r>
        <w:rPr>
          <w:rFonts w:ascii="微软雅黑" w:eastAsia="微软雅黑" w:hAnsi="微软雅黑" w:cs="微软雅黑" w:hint="eastAsia"/>
          <w:kern w:val="0"/>
          <w:sz w:val="24"/>
          <w:shd w:val="clear" w:color="auto" w:fill="FFFFFF"/>
          <w:lang w:bidi="ar"/>
        </w:rPr>
        <w:t>育</w:t>
      </w:r>
      <w:r>
        <w:rPr>
          <w:rFonts w:ascii="微软雅黑" w:eastAsia="微软雅黑" w:hAnsi="微软雅黑" w:cs="微软雅黑"/>
          <w:kern w:val="0"/>
          <w:sz w:val="24"/>
          <w:shd w:val="clear" w:color="auto" w:fill="FFFFFF"/>
          <w:lang w:bidi="ar"/>
        </w:rPr>
        <w:t>改革</w:t>
      </w:r>
      <w:r>
        <w:rPr>
          <w:rFonts w:ascii="微软雅黑" w:eastAsia="微软雅黑" w:hAnsi="微软雅黑" w:cs="微软雅黑" w:hint="eastAsia"/>
          <w:kern w:val="0"/>
          <w:sz w:val="24"/>
          <w:shd w:val="clear" w:color="auto" w:fill="FFFFFF"/>
          <w:lang w:bidi="ar"/>
        </w:rPr>
        <w:t>发展</w:t>
      </w:r>
      <w:r>
        <w:rPr>
          <w:rFonts w:ascii="微软雅黑" w:eastAsia="微软雅黑" w:hAnsi="微软雅黑" w:cs="微软雅黑"/>
          <w:kern w:val="0"/>
          <w:sz w:val="24"/>
          <w:shd w:val="clear" w:color="auto" w:fill="FFFFFF"/>
          <w:lang w:bidi="ar"/>
        </w:rPr>
        <w:t>、各级教师培训项目、</w:t>
      </w:r>
      <w:r>
        <w:rPr>
          <w:rFonts w:ascii="微软雅黑" w:eastAsia="微软雅黑" w:hAnsi="微软雅黑" w:cs="微软雅黑" w:hint="eastAsia"/>
          <w:kern w:val="0"/>
          <w:sz w:val="24"/>
          <w:shd w:val="clear" w:color="auto" w:fill="FFFFFF"/>
          <w:lang w:bidi="ar"/>
        </w:rPr>
        <w:t>中职两免项目、高校化债奖补、学院发展建设项目等</w:t>
      </w:r>
      <w:r>
        <w:rPr>
          <w:rFonts w:ascii="微软雅黑" w:eastAsia="微软雅黑" w:hAnsi="微软雅黑" w:cs="微软雅黑"/>
          <w:kern w:val="0"/>
          <w:sz w:val="24"/>
          <w:shd w:val="clear" w:color="auto" w:fill="FFFFFF"/>
          <w:lang w:bidi="ar"/>
        </w:rPr>
        <w:t>，具体项目明细请见后附《项目支出绩效表》。</w:t>
      </w:r>
    </w:p>
    <w:p w14:paraId="37B7F859" w14:textId="77777777" w:rsidR="006F0BC2" w:rsidRDefault="00386B53">
      <w:pPr>
        <w:widowControl/>
        <w:spacing w:line="640" w:lineRule="atLeast"/>
        <w:ind w:firstLine="627"/>
        <w:jc w:val="left"/>
        <w:outlineLvl w:val="1"/>
        <w:rPr>
          <w:rFonts w:ascii="微软雅黑" w:eastAsia="微软雅黑" w:hAnsi="微软雅黑" w:cs="微软雅黑"/>
          <w:sz w:val="24"/>
        </w:rPr>
      </w:pPr>
      <w:bookmarkStart w:id="11" w:name="_Toc13852"/>
      <w:r>
        <w:rPr>
          <w:rFonts w:ascii="微软雅黑" w:eastAsia="微软雅黑" w:hAnsi="微软雅黑" w:cs="微软雅黑"/>
          <w:kern w:val="0"/>
          <w:sz w:val="24"/>
          <w:shd w:val="clear" w:color="auto" w:fill="FFFFFF"/>
          <w:lang w:bidi="ar"/>
        </w:rPr>
        <w:t>二、一般公共预算财政拨款收支情况说明</w:t>
      </w:r>
      <w:bookmarkEnd w:id="11"/>
    </w:p>
    <w:p w14:paraId="27BF31D8" w14:textId="77777777" w:rsidR="006F0BC2" w:rsidRDefault="00386B53">
      <w:pPr>
        <w:widowControl/>
        <w:spacing w:line="640" w:lineRule="atLeast"/>
        <w:ind w:firstLine="627"/>
        <w:jc w:val="left"/>
        <w:outlineLvl w:val="2"/>
        <w:rPr>
          <w:rFonts w:ascii="微软雅黑" w:eastAsia="微软雅黑" w:hAnsi="微软雅黑" w:cs="微软雅黑"/>
          <w:sz w:val="24"/>
        </w:rPr>
      </w:pPr>
      <w:bookmarkStart w:id="12" w:name="_Toc4563"/>
      <w:r>
        <w:rPr>
          <w:rFonts w:ascii="微软雅黑" w:eastAsia="微软雅黑" w:hAnsi="微软雅黑" w:cs="微软雅黑"/>
          <w:kern w:val="0"/>
          <w:sz w:val="24"/>
          <w:shd w:val="clear" w:color="auto" w:fill="FFFFFF"/>
          <w:lang w:bidi="ar"/>
        </w:rPr>
        <w:t>（一）财政拨款规模情况</w:t>
      </w:r>
      <w:bookmarkEnd w:id="12"/>
    </w:p>
    <w:p w14:paraId="6CE7F831" w14:textId="77777777" w:rsidR="006F0BC2" w:rsidRDefault="00386B53">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财政拨款收支预算</w:t>
      </w:r>
      <w:r>
        <w:rPr>
          <w:rFonts w:ascii="微软雅黑" w:eastAsia="微软雅黑" w:hAnsi="微软雅黑" w:cs="微软雅黑" w:hint="eastAsia"/>
          <w:kern w:val="0"/>
          <w:sz w:val="24"/>
          <w:shd w:val="clear" w:color="auto" w:fill="FFFFFF"/>
          <w:lang w:bidi="ar"/>
        </w:rPr>
        <w:t>15791.63</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kern w:val="0"/>
          <w:sz w:val="24"/>
          <w:shd w:val="clear" w:color="auto" w:fill="FFFFFF"/>
          <w:lang w:bidi="ar"/>
        </w:rPr>
        <w:t>一般公共预算财政</w:t>
      </w:r>
      <w:r>
        <w:rPr>
          <w:rFonts w:ascii="微软雅黑" w:eastAsia="微软雅黑" w:hAnsi="微软雅黑" w:cs="微软雅黑"/>
          <w:kern w:val="0"/>
          <w:sz w:val="24"/>
          <w:shd w:val="clear" w:color="auto" w:fill="FFFFFF"/>
          <w:lang w:bidi="ar"/>
        </w:rPr>
        <w:t>拨款</w:t>
      </w:r>
      <w:r>
        <w:rPr>
          <w:rFonts w:ascii="微软雅黑" w:eastAsia="微软雅黑" w:hAnsi="微软雅黑" w:cs="微软雅黑" w:hint="eastAsia"/>
          <w:kern w:val="0"/>
          <w:sz w:val="24"/>
          <w:shd w:val="clear" w:color="auto" w:fill="FFFFFF"/>
          <w:lang w:bidi="ar"/>
        </w:rPr>
        <w:t>15637.20</w:t>
      </w:r>
      <w:r>
        <w:rPr>
          <w:rFonts w:ascii="微软雅黑" w:eastAsia="微软雅黑" w:hAnsi="微软雅黑" w:cs="微软雅黑"/>
          <w:kern w:val="0"/>
          <w:sz w:val="24"/>
          <w:shd w:val="clear" w:color="auto" w:fill="FFFFFF"/>
          <w:lang w:bidi="ar"/>
        </w:rPr>
        <w:t>万元，上年结转</w:t>
      </w:r>
      <w:r>
        <w:rPr>
          <w:rFonts w:ascii="微软雅黑" w:eastAsia="微软雅黑" w:hAnsi="微软雅黑" w:cs="微软雅黑"/>
          <w:kern w:val="0"/>
          <w:sz w:val="24"/>
          <w:shd w:val="clear" w:color="auto" w:fill="FFFFFF"/>
          <w:lang w:bidi="ar"/>
        </w:rPr>
        <w:t> </w:t>
      </w:r>
      <w:r>
        <w:rPr>
          <w:rFonts w:ascii="微软雅黑" w:eastAsia="微软雅黑" w:hAnsi="微软雅黑" w:cs="微软雅黑" w:hint="eastAsia"/>
          <w:kern w:val="0"/>
          <w:sz w:val="24"/>
          <w:shd w:val="clear" w:color="auto" w:fill="FFFFFF"/>
          <w:lang w:bidi="ar"/>
        </w:rPr>
        <w:t>154.43</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较</w:t>
      </w:r>
      <w:r>
        <w:rPr>
          <w:rFonts w:ascii="微软雅黑" w:eastAsia="微软雅黑" w:hAnsi="微软雅黑" w:cs="微软雅黑" w:hint="eastAsia"/>
          <w:kern w:val="0"/>
          <w:sz w:val="24"/>
          <w:shd w:val="clear" w:color="auto" w:fill="FFFFFF"/>
          <w:lang w:bidi="ar"/>
        </w:rPr>
        <w:t>2020</w:t>
      </w:r>
      <w:r>
        <w:rPr>
          <w:rFonts w:ascii="微软雅黑" w:eastAsia="微软雅黑" w:hAnsi="微软雅黑" w:cs="微软雅黑" w:hint="eastAsia"/>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14219.18</w:t>
      </w:r>
      <w:r>
        <w:rPr>
          <w:rFonts w:ascii="微软雅黑" w:eastAsia="微软雅黑" w:hAnsi="微软雅黑" w:cs="微软雅黑" w:hint="eastAsia"/>
          <w:kern w:val="0"/>
          <w:sz w:val="24"/>
          <w:shd w:val="clear" w:color="auto" w:fill="FFFFFF"/>
          <w:lang w:bidi="ar"/>
        </w:rPr>
        <w:t>万元增加</w:t>
      </w:r>
      <w:r>
        <w:rPr>
          <w:rFonts w:ascii="微软雅黑" w:eastAsia="微软雅黑" w:hAnsi="微软雅黑" w:cs="微软雅黑" w:hint="eastAsia"/>
          <w:kern w:val="0"/>
          <w:sz w:val="24"/>
          <w:shd w:val="clear" w:color="auto" w:fill="FFFFFF"/>
          <w:lang w:bidi="ar"/>
        </w:rPr>
        <w:t>1418.02</w:t>
      </w:r>
      <w:r>
        <w:rPr>
          <w:rFonts w:ascii="微软雅黑" w:eastAsia="微软雅黑" w:hAnsi="微软雅黑" w:cs="微软雅黑" w:hint="eastAsia"/>
          <w:kern w:val="0"/>
          <w:sz w:val="24"/>
          <w:shd w:val="clear" w:color="auto" w:fill="FFFFFF"/>
          <w:lang w:bidi="ar"/>
        </w:rPr>
        <w:t>万元。其中基本支出</w:t>
      </w:r>
      <w:r>
        <w:rPr>
          <w:rFonts w:ascii="微软雅黑" w:eastAsia="微软雅黑" w:hAnsi="微软雅黑" w:cs="微软雅黑" w:hint="eastAsia"/>
          <w:kern w:val="0"/>
          <w:sz w:val="24"/>
          <w:shd w:val="clear" w:color="auto" w:fill="FFFFFF"/>
          <w:lang w:bidi="ar"/>
        </w:rPr>
        <w:t>12075.2</w:t>
      </w:r>
      <w:r>
        <w:rPr>
          <w:rFonts w:ascii="微软雅黑" w:eastAsia="微软雅黑" w:hAnsi="微软雅黑" w:cs="微软雅黑" w:hint="eastAsia"/>
          <w:kern w:val="0"/>
          <w:sz w:val="24"/>
          <w:shd w:val="clear" w:color="auto" w:fill="FFFFFF"/>
          <w:lang w:bidi="ar"/>
        </w:rPr>
        <w:t>万元，较</w:t>
      </w:r>
      <w:r>
        <w:rPr>
          <w:rFonts w:ascii="微软雅黑" w:eastAsia="微软雅黑" w:hAnsi="微软雅黑" w:cs="微软雅黑" w:hint="eastAsia"/>
          <w:kern w:val="0"/>
          <w:sz w:val="24"/>
          <w:shd w:val="clear" w:color="auto" w:fill="FFFFFF"/>
          <w:lang w:bidi="ar"/>
        </w:rPr>
        <w:t>2020</w:t>
      </w:r>
      <w:r>
        <w:rPr>
          <w:rFonts w:ascii="微软雅黑" w:eastAsia="微软雅黑" w:hAnsi="微软雅黑" w:cs="微软雅黑" w:hint="eastAsia"/>
          <w:kern w:val="0"/>
          <w:sz w:val="24"/>
          <w:shd w:val="clear" w:color="auto" w:fill="FFFFFF"/>
          <w:lang w:bidi="ar"/>
        </w:rPr>
        <w:t>年增加</w:t>
      </w:r>
      <w:r>
        <w:rPr>
          <w:rFonts w:ascii="微软雅黑" w:eastAsia="微软雅黑" w:hAnsi="微软雅黑" w:cs="微软雅黑" w:hint="eastAsia"/>
          <w:kern w:val="0"/>
          <w:sz w:val="24"/>
          <w:shd w:val="clear" w:color="auto" w:fill="FFFFFF"/>
          <w:lang w:bidi="ar"/>
        </w:rPr>
        <w:t>65.02</w:t>
      </w:r>
      <w:r>
        <w:rPr>
          <w:rFonts w:ascii="微软雅黑" w:eastAsia="微软雅黑" w:hAnsi="微软雅黑" w:cs="微软雅黑" w:hint="eastAsia"/>
          <w:kern w:val="0"/>
          <w:sz w:val="24"/>
          <w:shd w:val="clear" w:color="auto" w:fill="FFFFFF"/>
          <w:lang w:bidi="ar"/>
        </w:rPr>
        <w:t>万元；项目支出</w:t>
      </w:r>
      <w:r>
        <w:rPr>
          <w:rFonts w:ascii="微软雅黑" w:eastAsia="微软雅黑" w:hAnsi="微软雅黑" w:cs="微软雅黑" w:hint="eastAsia"/>
          <w:kern w:val="0"/>
          <w:sz w:val="24"/>
          <w:shd w:val="clear" w:color="auto" w:fill="FFFFFF"/>
          <w:lang w:bidi="ar"/>
        </w:rPr>
        <w:t>3716.43</w:t>
      </w:r>
      <w:r>
        <w:rPr>
          <w:rFonts w:ascii="微软雅黑" w:eastAsia="微软雅黑" w:hAnsi="微软雅黑" w:cs="微软雅黑" w:hint="eastAsia"/>
          <w:kern w:val="0"/>
          <w:sz w:val="24"/>
          <w:shd w:val="clear" w:color="auto" w:fill="FFFFFF"/>
          <w:lang w:bidi="ar"/>
        </w:rPr>
        <w:t>万元，较</w:t>
      </w:r>
      <w:r>
        <w:rPr>
          <w:rFonts w:ascii="微软雅黑" w:eastAsia="微软雅黑" w:hAnsi="微软雅黑" w:cs="微软雅黑" w:hint="eastAsia"/>
          <w:kern w:val="0"/>
          <w:sz w:val="24"/>
          <w:shd w:val="clear" w:color="auto" w:fill="FFFFFF"/>
          <w:lang w:bidi="ar"/>
        </w:rPr>
        <w:t>2020</w:t>
      </w:r>
      <w:r>
        <w:rPr>
          <w:rFonts w:ascii="微软雅黑" w:eastAsia="微软雅黑" w:hAnsi="微软雅黑" w:cs="微软雅黑" w:hint="eastAsia"/>
          <w:kern w:val="0"/>
          <w:sz w:val="24"/>
          <w:shd w:val="clear" w:color="auto" w:fill="FFFFFF"/>
          <w:lang w:bidi="ar"/>
        </w:rPr>
        <w:t>年增加</w:t>
      </w:r>
      <w:r>
        <w:rPr>
          <w:rFonts w:ascii="微软雅黑" w:eastAsia="微软雅黑" w:hAnsi="微软雅黑" w:cs="微软雅黑" w:hint="eastAsia"/>
          <w:kern w:val="0"/>
          <w:sz w:val="24"/>
          <w:shd w:val="clear" w:color="auto" w:fill="FFFFFF"/>
          <w:lang w:bidi="ar"/>
        </w:rPr>
        <w:t>1507.43</w:t>
      </w:r>
      <w:r>
        <w:rPr>
          <w:rFonts w:ascii="微软雅黑" w:eastAsia="微软雅黑" w:hAnsi="微软雅黑" w:cs="微软雅黑" w:hint="eastAsia"/>
          <w:kern w:val="0"/>
          <w:sz w:val="24"/>
          <w:shd w:val="clear" w:color="auto" w:fill="FFFFFF"/>
          <w:lang w:bidi="ar"/>
        </w:rPr>
        <w:t>万元。</w:t>
      </w:r>
    </w:p>
    <w:p w14:paraId="1A297001" w14:textId="77777777" w:rsidR="006F0BC2" w:rsidRDefault="00386B53">
      <w:pPr>
        <w:widowControl/>
        <w:spacing w:line="640" w:lineRule="atLeast"/>
        <w:ind w:firstLineChars="200" w:firstLine="480"/>
        <w:jc w:val="left"/>
        <w:outlineLvl w:val="2"/>
        <w:rPr>
          <w:rFonts w:ascii="微软雅黑" w:eastAsia="微软雅黑" w:hAnsi="微软雅黑" w:cs="微软雅黑"/>
          <w:kern w:val="0"/>
          <w:sz w:val="24"/>
          <w:shd w:val="clear" w:color="auto" w:fill="FFFFFF"/>
          <w:lang w:bidi="ar"/>
        </w:rPr>
      </w:pPr>
      <w:bookmarkStart w:id="13" w:name="_Toc22459"/>
      <w:r>
        <w:rPr>
          <w:rFonts w:ascii="微软雅黑" w:eastAsia="微软雅黑" w:hAnsi="微软雅黑" w:cs="微软雅黑"/>
          <w:kern w:val="0"/>
          <w:sz w:val="24"/>
          <w:shd w:val="clear" w:color="auto" w:fill="FFFFFF"/>
          <w:lang w:bidi="ar"/>
        </w:rPr>
        <w:t>（二）一般公共预算财政拨款具体使用安排情况</w:t>
      </w:r>
      <w:bookmarkEnd w:id="13"/>
    </w:p>
    <w:p w14:paraId="42BAA81C"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1</w:t>
      </w:r>
      <w:r>
        <w:rPr>
          <w:rFonts w:ascii="微软雅黑" w:eastAsia="微软雅黑" w:hAnsi="微软雅黑" w:cs="微软雅黑"/>
          <w:kern w:val="0"/>
          <w:sz w:val="24"/>
          <w:shd w:val="clear" w:color="auto" w:fill="FFFFFF"/>
          <w:lang w:bidi="ar"/>
        </w:rPr>
        <w:t>、社会保障和就业类</w:t>
      </w:r>
      <w:r>
        <w:rPr>
          <w:rFonts w:ascii="微软雅黑" w:eastAsia="微软雅黑" w:hAnsi="微软雅黑" w:cs="微软雅黑" w:hint="eastAsia"/>
          <w:kern w:val="0"/>
          <w:sz w:val="24"/>
          <w:shd w:val="clear" w:color="auto" w:fill="FFFFFF"/>
          <w:lang w:bidi="ar"/>
        </w:rPr>
        <w:t>1666.22</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kern w:val="0"/>
          <w:sz w:val="24"/>
          <w:shd w:val="clear" w:color="auto" w:fill="FFFFFF"/>
          <w:lang w:bidi="ar"/>
        </w:rPr>
        <w:t>主要用于发放养老金及职业年金等。</w:t>
      </w:r>
    </w:p>
    <w:p w14:paraId="0DD01A88"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hint="eastAsia"/>
          <w:kern w:val="0"/>
          <w:sz w:val="24"/>
          <w:shd w:val="clear" w:color="auto" w:fill="FFFFFF"/>
          <w:lang w:bidi="ar"/>
        </w:rPr>
        <w:t>）行政事业单位养老支出（款）事业单位离退休（项）</w:t>
      </w:r>
      <w:r>
        <w:rPr>
          <w:rFonts w:ascii="微软雅黑" w:eastAsia="微软雅黑" w:hAnsi="微软雅黑" w:cs="微软雅黑" w:hint="eastAsia"/>
          <w:kern w:val="0"/>
          <w:sz w:val="24"/>
          <w:shd w:val="clear" w:color="auto" w:fill="FFFFFF"/>
          <w:lang w:bidi="ar"/>
        </w:rPr>
        <w:t>236.22</w:t>
      </w:r>
      <w:r>
        <w:rPr>
          <w:rFonts w:ascii="微软雅黑" w:eastAsia="微软雅黑" w:hAnsi="微软雅黑" w:cs="微软雅黑" w:hint="eastAsia"/>
          <w:kern w:val="0"/>
          <w:sz w:val="24"/>
          <w:shd w:val="clear" w:color="auto" w:fill="FFFFFF"/>
          <w:lang w:bidi="ar"/>
        </w:rPr>
        <w:t>万元，与上年相比增加</w:t>
      </w:r>
      <w:r>
        <w:rPr>
          <w:rFonts w:ascii="微软雅黑" w:eastAsia="微软雅黑" w:hAnsi="微软雅黑" w:cs="微软雅黑" w:hint="eastAsia"/>
          <w:kern w:val="0"/>
          <w:sz w:val="24"/>
          <w:shd w:val="clear" w:color="auto" w:fill="FFFFFF"/>
          <w:lang w:bidi="ar"/>
        </w:rPr>
        <w:t>64.17</w:t>
      </w:r>
      <w:r>
        <w:rPr>
          <w:rFonts w:ascii="微软雅黑" w:eastAsia="微软雅黑" w:hAnsi="微软雅黑" w:cs="微软雅黑" w:hint="eastAsia"/>
          <w:kern w:val="0"/>
          <w:sz w:val="24"/>
          <w:shd w:val="clear" w:color="auto" w:fill="FFFFFF"/>
          <w:lang w:bidi="ar"/>
        </w:rPr>
        <w:t>万元。主要是退休人员增加所致。</w:t>
      </w:r>
    </w:p>
    <w:p w14:paraId="03969D84"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hint="eastAsia"/>
          <w:kern w:val="0"/>
          <w:sz w:val="24"/>
          <w:shd w:val="clear" w:color="auto" w:fill="FFFFFF"/>
          <w:lang w:bidi="ar"/>
        </w:rPr>
        <w:t>2</w:t>
      </w:r>
      <w:r>
        <w:rPr>
          <w:rFonts w:ascii="微软雅黑" w:eastAsia="微软雅黑" w:hAnsi="微软雅黑" w:cs="微软雅黑" w:hint="eastAsia"/>
          <w:kern w:val="0"/>
          <w:sz w:val="24"/>
          <w:shd w:val="clear" w:color="auto" w:fill="FFFFFF"/>
          <w:lang w:bidi="ar"/>
        </w:rPr>
        <w:t>）行政事业单位养老支出（款）机关事业单位基本养老保险缴费支出（项）</w:t>
      </w:r>
      <w:r>
        <w:rPr>
          <w:rFonts w:ascii="微软雅黑" w:eastAsia="微软雅黑" w:hAnsi="微软雅黑" w:cs="微软雅黑" w:hint="eastAsia"/>
          <w:kern w:val="0"/>
          <w:sz w:val="24"/>
          <w:shd w:val="clear" w:color="auto" w:fill="FFFFFF"/>
          <w:lang w:bidi="ar"/>
        </w:rPr>
        <w:t>1000</w:t>
      </w:r>
      <w:r>
        <w:rPr>
          <w:rFonts w:ascii="微软雅黑" w:eastAsia="微软雅黑" w:hAnsi="微软雅黑" w:cs="微软雅黑" w:hint="eastAsia"/>
          <w:kern w:val="0"/>
          <w:sz w:val="24"/>
          <w:shd w:val="clear" w:color="auto" w:fill="FFFFFF"/>
          <w:lang w:bidi="ar"/>
        </w:rPr>
        <w:t>万元，与上年相比减少</w:t>
      </w:r>
      <w:r>
        <w:rPr>
          <w:rFonts w:ascii="微软雅黑" w:eastAsia="微软雅黑" w:hAnsi="微软雅黑" w:cs="微软雅黑" w:hint="eastAsia"/>
          <w:kern w:val="0"/>
          <w:sz w:val="24"/>
          <w:shd w:val="clear" w:color="auto" w:fill="FFFFFF"/>
          <w:lang w:bidi="ar"/>
        </w:rPr>
        <w:t>81</w:t>
      </w:r>
      <w:r>
        <w:rPr>
          <w:rFonts w:ascii="微软雅黑" w:eastAsia="微软雅黑" w:hAnsi="微软雅黑" w:cs="微软雅黑" w:hint="eastAsia"/>
          <w:kern w:val="0"/>
          <w:sz w:val="24"/>
          <w:shd w:val="clear" w:color="auto" w:fill="FFFFFF"/>
          <w:lang w:bidi="ar"/>
        </w:rPr>
        <w:t>万元，主要是人员工资基数总额整体减少。</w:t>
      </w:r>
    </w:p>
    <w:p w14:paraId="442576B8"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lastRenderedPageBreak/>
        <w:t>（</w:t>
      </w:r>
      <w:r>
        <w:rPr>
          <w:rFonts w:ascii="微软雅黑" w:eastAsia="微软雅黑" w:hAnsi="微软雅黑" w:cs="微软雅黑" w:hint="eastAsia"/>
          <w:kern w:val="0"/>
          <w:sz w:val="24"/>
          <w:shd w:val="clear" w:color="auto" w:fill="FFFFFF"/>
          <w:lang w:bidi="ar"/>
        </w:rPr>
        <w:t>3</w:t>
      </w:r>
      <w:r>
        <w:rPr>
          <w:rFonts w:ascii="微软雅黑" w:eastAsia="微软雅黑" w:hAnsi="微软雅黑" w:cs="微软雅黑" w:hint="eastAsia"/>
          <w:kern w:val="0"/>
          <w:sz w:val="24"/>
          <w:shd w:val="clear" w:color="auto" w:fill="FFFFFF"/>
          <w:lang w:bidi="ar"/>
        </w:rPr>
        <w:t>）行政事业单位养老支出（款）机关事业单位职业年金缴费支出（项）</w:t>
      </w:r>
      <w:r>
        <w:rPr>
          <w:rFonts w:ascii="微软雅黑" w:eastAsia="微软雅黑" w:hAnsi="微软雅黑" w:cs="微软雅黑" w:hint="eastAsia"/>
          <w:kern w:val="0"/>
          <w:sz w:val="24"/>
          <w:shd w:val="clear" w:color="auto" w:fill="FFFFFF"/>
          <w:lang w:bidi="ar"/>
        </w:rPr>
        <w:t>430</w:t>
      </w:r>
      <w:r>
        <w:rPr>
          <w:rFonts w:ascii="微软雅黑" w:eastAsia="微软雅黑" w:hAnsi="微软雅黑" w:cs="微软雅黑" w:hint="eastAsia"/>
          <w:kern w:val="0"/>
          <w:sz w:val="24"/>
          <w:shd w:val="clear" w:color="auto" w:fill="FFFFFF"/>
          <w:lang w:bidi="ar"/>
        </w:rPr>
        <w:t>万元，较上年减少</w:t>
      </w:r>
      <w:r>
        <w:rPr>
          <w:rFonts w:ascii="微软雅黑" w:eastAsia="微软雅黑" w:hAnsi="微软雅黑" w:cs="微软雅黑" w:hint="eastAsia"/>
          <w:kern w:val="0"/>
          <w:sz w:val="24"/>
          <w:shd w:val="clear" w:color="auto" w:fill="FFFFFF"/>
          <w:lang w:bidi="ar"/>
        </w:rPr>
        <w:t>3</w:t>
      </w:r>
      <w:r>
        <w:rPr>
          <w:rFonts w:ascii="微软雅黑" w:eastAsia="微软雅黑" w:hAnsi="微软雅黑" w:cs="微软雅黑" w:hint="eastAsia"/>
          <w:kern w:val="0"/>
          <w:sz w:val="24"/>
          <w:shd w:val="clear" w:color="auto" w:fill="FFFFFF"/>
          <w:lang w:bidi="ar"/>
        </w:rPr>
        <w:t>万元，与上年基本持平。</w:t>
      </w:r>
    </w:p>
    <w:p w14:paraId="6C48394C"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2</w:t>
      </w:r>
      <w:r>
        <w:rPr>
          <w:rFonts w:ascii="微软雅黑" w:eastAsia="微软雅黑" w:hAnsi="微软雅黑" w:cs="微软雅黑"/>
          <w:kern w:val="0"/>
          <w:sz w:val="24"/>
          <w:shd w:val="clear" w:color="auto" w:fill="FFFFFF"/>
          <w:lang w:bidi="ar"/>
        </w:rPr>
        <w:t>、教育支出类</w:t>
      </w:r>
      <w:r>
        <w:rPr>
          <w:rFonts w:ascii="微软雅黑" w:eastAsia="微软雅黑" w:hAnsi="微软雅黑" w:cs="微软雅黑" w:hint="eastAsia"/>
          <w:kern w:val="0"/>
          <w:sz w:val="24"/>
          <w:shd w:val="clear" w:color="auto" w:fill="FFFFFF"/>
          <w:lang w:bidi="ar"/>
        </w:rPr>
        <w:t>12733.41</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kern w:val="0"/>
          <w:sz w:val="24"/>
          <w:shd w:val="clear" w:color="auto" w:fill="FFFFFF"/>
          <w:lang w:bidi="ar"/>
        </w:rPr>
        <w:t> </w:t>
      </w:r>
      <w:r>
        <w:rPr>
          <w:rFonts w:ascii="微软雅黑" w:eastAsia="微软雅黑" w:hAnsi="微软雅黑" w:cs="微软雅黑"/>
          <w:kern w:val="0"/>
          <w:sz w:val="24"/>
          <w:shd w:val="clear" w:color="auto" w:fill="FFFFFF"/>
          <w:lang w:bidi="ar"/>
        </w:rPr>
        <w:t>，主要用于</w:t>
      </w:r>
      <w:r>
        <w:rPr>
          <w:rFonts w:ascii="微软雅黑" w:eastAsia="微软雅黑" w:hAnsi="微软雅黑" w:cs="微软雅黑" w:hint="eastAsia"/>
          <w:kern w:val="0"/>
          <w:sz w:val="24"/>
          <w:shd w:val="clear" w:color="auto" w:fill="FFFFFF"/>
          <w:lang w:bidi="ar"/>
        </w:rPr>
        <w:t>单位人员工资</w:t>
      </w:r>
      <w:r>
        <w:rPr>
          <w:rFonts w:ascii="微软雅黑" w:eastAsia="微软雅黑" w:hAnsi="微软雅黑" w:cs="微软雅黑"/>
          <w:kern w:val="0"/>
          <w:sz w:val="24"/>
          <w:shd w:val="clear" w:color="auto" w:fill="FFFFFF"/>
          <w:lang w:bidi="ar"/>
        </w:rPr>
        <w:t>、保障教育教学和单位工作正常开展、高校学生奖助学金发放、落实</w:t>
      </w:r>
      <w:r>
        <w:rPr>
          <w:rFonts w:ascii="微软雅黑" w:eastAsia="微软雅黑" w:hAnsi="微软雅黑" w:cs="微软雅黑" w:hint="eastAsia"/>
          <w:kern w:val="0"/>
          <w:sz w:val="24"/>
          <w:shd w:val="clear" w:color="auto" w:fill="FFFFFF"/>
          <w:lang w:bidi="ar"/>
        </w:rPr>
        <w:t>中职</w:t>
      </w:r>
      <w:r>
        <w:rPr>
          <w:rFonts w:ascii="微软雅黑" w:eastAsia="微软雅黑" w:hAnsi="微软雅黑" w:cs="微软雅黑"/>
          <w:kern w:val="0"/>
          <w:sz w:val="24"/>
          <w:shd w:val="clear" w:color="auto" w:fill="FFFFFF"/>
          <w:lang w:bidi="ar"/>
        </w:rPr>
        <w:t>教育</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两免</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政策</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现代职业教育质量提升</w:t>
      </w:r>
      <w:r>
        <w:rPr>
          <w:rFonts w:ascii="微软雅黑" w:eastAsia="微软雅黑" w:hAnsi="微软雅黑" w:cs="微软雅黑"/>
          <w:kern w:val="0"/>
          <w:sz w:val="24"/>
          <w:shd w:val="clear" w:color="auto" w:fill="FFFFFF"/>
          <w:lang w:bidi="ar"/>
        </w:rPr>
        <w:t>、教育信息化建设和</w:t>
      </w:r>
      <w:r>
        <w:rPr>
          <w:rFonts w:ascii="微软雅黑" w:eastAsia="微软雅黑" w:hAnsi="微软雅黑" w:cs="微软雅黑" w:hint="eastAsia"/>
          <w:kern w:val="0"/>
          <w:sz w:val="24"/>
          <w:shd w:val="clear" w:color="auto" w:fill="FFFFFF"/>
          <w:lang w:bidi="ar"/>
        </w:rPr>
        <w:t>校区发展建设项目等</w:t>
      </w:r>
      <w:r>
        <w:rPr>
          <w:rFonts w:ascii="微软雅黑" w:eastAsia="微软雅黑" w:hAnsi="微软雅黑" w:cs="微软雅黑"/>
          <w:kern w:val="0"/>
          <w:sz w:val="24"/>
          <w:shd w:val="clear" w:color="auto" w:fill="FFFFFF"/>
          <w:lang w:bidi="ar"/>
        </w:rPr>
        <w:t>。</w:t>
      </w:r>
    </w:p>
    <w:p w14:paraId="29CB0B40"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hint="eastAsia"/>
          <w:kern w:val="0"/>
          <w:sz w:val="24"/>
          <w:shd w:val="clear" w:color="auto" w:fill="FFFFFF"/>
          <w:lang w:bidi="ar"/>
        </w:rPr>
        <w:t>）教育管理事务（款）其他教育管理事务支出（项）</w:t>
      </w:r>
      <w:r>
        <w:rPr>
          <w:rFonts w:ascii="微软雅黑" w:eastAsia="微软雅黑" w:hAnsi="微软雅黑" w:cs="微软雅黑" w:hint="eastAsia"/>
          <w:kern w:val="0"/>
          <w:sz w:val="24"/>
          <w:shd w:val="clear" w:color="auto" w:fill="FFFFFF"/>
          <w:lang w:bidi="ar"/>
        </w:rPr>
        <w:t>3.48</w:t>
      </w:r>
      <w:r>
        <w:rPr>
          <w:rFonts w:ascii="微软雅黑" w:eastAsia="微软雅黑" w:hAnsi="微软雅黑" w:cs="微软雅黑" w:hint="eastAsia"/>
          <w:kern w:val="0"/>
          <w:sz w:val="24"/>
          <w:shd w:val="clear" w:color="auto" w:fill="FFFFFF"/>
          <w:lang w:bidi="ar"/>
        </w:rPr>
        <w:t>万元，比上年减少</w:t>
      </w:r>
      <w:r>
        <w:rPr>
          <w:rFonts w:ascii="微软雅黑" w:eastAsia="微软雅黑" w:hAnsi="微软雅黑" w:cs="微软雅黑" w:hint="eastAsia"/>
          <w:kern w:val="0"/>
          <w:sz w:val="24"/>
          <w:shd w:val="clear" w:color="auto" w:fill="FFFFFF"/>
          <w:lang w:bidi="ar"/>
        </w:rPr>
        <w:t>40.52</w:t>
      </w:r>
      <w:r>
        <w:rPr>
          <w:rFonts w:ascii="微软雅黑" w:eastAsia="微软雅黑" w:hAnsi="微软雅黑" w:cs="微软雅黑" w:hint="eastAsia"/>
          <w:kern w:val="0"/>
          <w:sz w:val="24"/>
          <w:shd w:val="clear" w:color="auto" w:fill="FFFFFF"/>
          <w:lang w:bidi="ar"/>
        </w:rPr>
        <w:t>万元，主要是财政拨款较上年减少。</w:t>
      </w:r>
    </w:p>
    <w:p w14:paraId="6D7B6CCA"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hint="eastAsia"/>
          <w:kern w:val="0"/>
          <w:sz w:val="24"/>
          <w:shd w:val="clear" w:color="auto" w:fill="FFFFFF"/>
          <w:lang w:bidi="ar"/>
        </w:rPr>
        <w:t>2</w:t>
      </w:r>
      <w:r>
        <w:rPr>
          <w:rFonts w:ascii="微软雅黑" w:eastAsia="微软雅黑" w:hAnsi="微软雅黑" w:cs="微软雅黑" w:hint="eastAsia"/>
          <w:kern w:val="0"/>
          <w:sz w:val="24"/>
          <w:shd w:val="clear" w:color="auto" w:fill="FFFFFF"/>
          <w:lang w:bidi="ar"/>
        </w:rPr>
        <w:t>）普通教育（款）高等教育（项）</w:t>
      </w:r>
      <w:r>
        <w:rPr>
          <w:rFonts w:ascii="微软雅黑" w:eastAsia="微软雅黑" w:hAnsi="微软雅黑" w:cs="微软雅黑" w:hint="eastAsia"/>
          <w:kern w:val="0"/>
          <w:sz w:val="24"/>
          <w:shd w:val="clear" w:color="auto" w:fill="FFFFFF"/>
          <w:lang w:bidi="ar"/>
        </w:rPr>
        <w:t>360</w:t>
      </w:r>
      <w:r>
        <w:rPr>
          <w:rFonts w:ascii="微软雅黑" w:eastAsia="微软雅黑" w:hAnsi="微软雅黑" w:cs="微软雅黑" w:hint="eastAsia"/>
          <w:kern w:val="0"/>
          <w:sz w:val="24"/>
          <w:shd w:val="clear" w:color="auto" w:fill="FFFFFF"/>
          <w:lang w:bidi="ar"/>
        </w:rPr>
        <w:t>万元，较上年减少</w:t>
      </w:r>
      <w:r>
        <w:rPr>
          <w:rFonts w:ascii="微软雅黑" w:eastAsia="微软雅黑" w:hAnsi="微软雅黑" w:cs="微软雅黑" w:hint="eastAsia"/>
          <w:kern w:val="0"/>
          <w:sz w:val="24"/>
          <w:shd w:val="clear" w:color="auto" w:fill="FFFFFF"/>
          <w:lang w:bidi="ar"/>
        </w:rPr>
        <w:t>1426.52</w:t>
      </w:r>
      <w:r>
        <w:rPr>
          <w:rFonts w:ascii="微软雅黑" w:eastAsia="微软雅黑" w:hAnsi="微软雅黑" w:cs="微软雅黑" w:hint="eastAsia"/>
          <w:kern w:val="0"/>
          <w:sz w:val="24"/>
          <w:shd w:val="clear" w:color="auto" w:fill="FFFFFF"/>
          <w:lang w:bidi="ar"/>
        </w:rPr>
        <w:t>万元，主要是</w:t>
      </w:r>
      <w:r>
        <w:rPr>
          <w:rFonts w:ascii="微软雅黑" w:eastAsia="微软雅黑" w:hAnsi="微软雅黑" w:cs="微软雅黑" w:hint="eastAsia"/>
          <w:kern w:val="0"/>
          <w:sz w:val="24"/>
          <w:shd w:val="clear" w:color="auto" w:fill="FFFFFF"/>
          <w:lang w:bidi="ar"/>
        </w:rPr>
        <w:t>2020</w:t>
      </w:r>
      <w:r>
        <w:rPr>
          <w:rFonts w:ascii="微软雅黑" w:eastAsia="微软雅黑" w:hAnsi="微软雅黑" w:cs="微软雅黑" w:hint="eastAsia"/>
          <w:kern w:val="0"/>
          <w:sz w:val="24"/>
          <w:shd w:val="clear" w:color="auto" w:fill="FFFFFF"/>
          <w:lang w:bidi="ar"/>
        </w:rPr>
        <w:t>年有学生助学金财政专项拨款在功能分类</w:t>
      </w:r>
      <w:r>
        <w:rPr>
          <w:rFonts w:ascii="微软雅黑" w:eastAsia="微软雅黑" w:hAnsi="微软雅黑" w:cs="微软雅黑" w:hint="eastAsia"/>
          <w:kern w:val="0"/>
          <w:sz w:val="24"/>
          <w:shd w:val="clear" w:color="auto" w:fill="FFFFFF"/>
          <w:lang w:bidi="ar"/>
        </w:rPr>
        <w:t>2050205</w:t>
      </w:r>
      <w:r>
        <w:rPr>
          <w:rFonts w:ascii="微软雅黑" w:eastAsia="微软雅黑" w:hAnsi="微软雅黑" w:cs="微软雅黑" w:hint="eastAsia"/>
          <w:kern w:val="0"/>
          <w:sz w:val="24"/>
          <w:shd w:val="clear" w:color="auto" w:fill="FFFFFF"/>
          <w:lang w:bidi="ar"/>
        </w:rPr>
        <w:t>项下，</w:t>
      </w:r>
      <w:r>
        <w:rPr>
          <w:rFonts w:ascii="微软雅黑" w:eastAsia="微软雅黑" w:hAnsi="微软雅黑" w:cs="微软雅黑" w:hint="eastAsia"/>
          <w:kern w:val="0"/>
          <w:sz w:val="24"/>
          <w:shd w:val="clear" w:color="auto" w:fill="FFFFFF"/>
          <w:lang w:bidi="ar"/>
        </w:rPr>
        <w:t>2021</w:t>
      </w:r>
      <w:r>
        <w:rPr>
          <w:rFonts w:ascii="微软雅黑" w:eastAsia="微软雅黑" w:hAnsi="微软雅黑" w:cs="微软雅黑" w:hint="eastAsia"/>
          <w:kern w:val="0"/>
          <w:sz w:val="24"/>
          <w:shd w:val="clear" w:color="auto" w:fill="FFFFFF"/>
          <w:lang w:bidi="ar"/>
        </w:rPr>
        <w:t>年调至功能分类</w:t>
      </w:r>
      <w:r>
        <w:rPr>
          <w:rFonts w:ascii="微软雅黑" w:eastAsia="微软雅黑" w:hAnsi="微软雅黑" w:cs="微软雅黑" w:hint="eastAsia"/>
          <w:kern w:val="0"/>
          <w:sz w:val="24"/>
          <w:shd w:val="clear" w:color="auto" w:fill="FFFFFF"/>
          <w:lang w:bidi="ar"/>
        </w:rPr>
        <w:t>2050305</w:t>
      </w:r>
      <w:r>
        <w:rPr>
          <w:rFonts w:ascii="微软雅黑" w:eastAsia="微软雅黑" w:hAnsi="微软雅黑" w:cs="微软雅黑" w:hint="eastAsia"/>
          <w:kern w:val="0"/>
          <w:sz w:val="24"/>
          <w:shd w:val="clear" w:color="auto" w:fill="FFFFFF"/>
          <w:lang w:bidi="ar"/>
        </w:rPr>
        <w:t>项下导致。</w:t>
      </w:r>
    </w:p>
    <w:p w14:paraId="330979B8"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hint="eastAsia"/>
          <w:kern w:val="0"/>
          <w:sz w:val="24"/>
          <w:shd w:val="clear" w:color="auto" w:fill="FFFFFF"/>
          <w:lang w:bidi="ar"/>
        </w:rPr>
        <w:t>3</w:t>
      </w:r>
      <w:r>
        <w:rPr>
          <w:rFonts w:ascii="微软雅黑" w:eastAsia="微软雅黑" w:hAnsi="微软雅黑" w:cs="微软雅黑" w:hint="eastAsia"/>
          <w:kern w:val="0"/>
          <w:sz w:val="24"/>
          <w:shd w:val="clear" w:color="auto" w:fill="FFFFFF"/>
          <w:lang w:bidi="ar"/>
        </w:rPr>
        <w:t>）职业教育（款）中等职业教育（项）</w:t>
      </w:r>
      <w:r>
        <w:rPr>
          <w:rFonts w:ascii="微软雅黑" w:eastAsia="微软雅黑" w:hAnsi="微软雅黑" w:cs="微软雅黑" w:hint="eastAsia"/>
          <w:kern w:val="0"/>
          <w:sz w:val="24"/>
          <w:shd w:val="clear" w:color="auto" w:fill="FFFFFF"/>
          <w:lang w:bidi="ar"/>
        </w:rPr>
        <w:t>52</w:t>
      </w:r>
      <w:r>
        <w:rPr>
          <w:rFonts w:ascii="微软雅黑" w:eastAsia="微软雅黑" w:hAnsi="微软雅黑" w:cs="微软雅黑" w:hint="eastAsia"/>
          <w:kern w:val="0"/>
          <w:sz w:val="24"/>
          <w:shd w:val="clear" w:color="auto" w:fill="FFFFFF"/>
          <w:lang w:bidi="ar"/>
        </w:rPr>
        <w:t>万元，较上年减少</w:t>
      </w:r>
      <w:r>
        <w:rPr>
          <w:rFonts w:ascii="微软雅黑" w:eastAsia="微软雅黑" w:hAnsi="微软雅黑" w:cs="微软雅黑" w:hint="eastAsia"/>
          <w:kern w:val="0"/>
          <w:sz w:val="24"/>
          <w:shd w:val="clear" w:color="auto" w:fill="FFFFFF"/>
          <w:lang w:bidi="ar"/>
        </w:rPr>
        <w:t>3</w:t>
      </w:r>
      <w:r>
        <w:rPr>
          <w:rFonts w:ascii="微软雅黑" w:eastAsia="微软雅黑" w:hAnsi="微软雅黑" w:cs="微软雅黑" w:hint="eastAsia"/>
          <w:kern w:val="0"/>
          <w:sz w:val="24"/>
          <w:shd w:val="clear" w:color="auto" w:fill="FFFFFF"/>
          <w:lang w:bidi="ar"/>
        </w:rPr>
        <w:t>万元，与上年基本持平。</w:t>
      </w:r>
    </w:p>
    <w:p w14:paraId="0D8F56E6"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hint="eastAsia"/>
          <w:kern w:val="0"/>
          <w:sz w:val="24"/>
          <w:shd w:val="clear" w:color="auto" w:fill="FFFFFF"/>
          <w:lang w:bidi="ar"/>
        </w:rPr>
        <w:t>4</w:t>
      </w:r>
      <w:r>
        <w:rPr>
          <w:rFonts w:ascii="微软雅黑" w:eastAsia="微软雅黑" w:hAnsi="微软雅黑" w:cs="微软雅黑" w:hint="eastAsia"/>
          <w:kern w:val="0"/>
          <w:sz w:val="24"/>
          <w:shd w:val="clear" w:color="auto" w:fill="FFFFFF"/>
          <w:lang w:bidi="ar"/>
        </w:rPr>
        <w:t>）职业教育（款）高等职业教育（项）</w:t>
      </w:r>
      <w:r>
        <w:rPr>
          <w:rFonts w:ascii="微软雅黑" w:eastAsia="微软雅黑" w:hAnsi="微软雅黑" w:cs="微软雅黑" w:hint="eastAsia"/>
          <w:kern w:val="0"/>
          <w:sz w:val="24"/>
          <w:shd w:val="clear" w:color="auto" w:fill="FFFFFF"/>
          <w:lang w:bidi="ar"/>
        </w:rPr>
        <w:t>12298.44</w:t>
      </w:r>
      <w:r>
        <w:rPr>
          <w:rFonts w:ascii="微软雅黑" w:eastAsia="微软雅黑" w:hAnsi="微软雅黑" w:cs="微软雅黑" w:hint="eastAsia"/>
          <w:kern w:val="0"/>
          <w:sz w:val="24"/>
          <w:shd w:val="clear" w:color="auto" w:fill="FFFFFF"/>
          <w:lang w:bidi="ar"/>
        </w:rPr>
        <w:t>万元，较上年增加</w:t>
      </w:r>
      <w:r>
        <w:rPr>
          <w:rFonts w:ascii="微软雅黑" w:eastAsia="微软雅黑" w:hAnsi="微软雅黑" w:cs="微软雅黑" w:hint="eastAsia"/>
          <w:kern w:val="0"/>
          <w:sz w:val="24"/>
          <w:shd w:val="clear" w:color="auto" w:fill="FFFFFF"/>
          <w:lang w:bidi="ar"/>
        </w:rPr>
        <w:t>2948.31</w:t>
      </w:r>
      <w:r>
        <w:rPr>
          <w:rFonts w:ascii="微软雅黑" w:eastAsia="微软雅黑" w:hAnsi="微软雅黑" w:cs="微软雅黑" w:hint="eastAsia"/>
          <w:kern w:val="0"/>
          <w:sz w:val="24"/>
          <w:shd w:val="clear" w:color="auto" w:fill="FFFFFF"/>
          <w:lang w:bidi="ar"/>
        </w:rPr>
        <w:t>万元，主要一是学生助学金财政专项拨款在功能分类</w:t>
      </w:r>
      <w:r>
        <w:rPr>
          <w:rFonts w:ascii="微软雅黑" w:eastAsia="微软雅黑" w:hAnsi="微软雅黑" w:cs="微软雅黑" w:hint="eastAsia"/>
          <w:kern w:val="0"/>
          <w:sz w:val="24"/>
          <w:shd w:val="clear" w:color="auto" w:fill="FFFFFF"/>
          <w:lang w:bidi="ar"/>
        </w:rPr>
        <w:t>2050205</w:t>
      </w:r>
      <w:r>
        <w:rPr>
          <w:rFonts w:ascii="微软雅黑" w:eastAsia="微软雅黑" w:hAnsi="微软雅黑" w:cs="微软雅黑" w:hint="eastAsia"/>
          <w:kern w:val="0"/>
          <w:sz w:val="24"/>
          <w:shd w:val="clear" w:color="auto" w:fill="FFFFFF"/>
          <w:lang w:bidi="ar"/>
        </w:rPr>
        <w:t>项下，</w:t>
      </w:r>
      <w:r>
        <w:rPr>
          <w:rFonts w:ascii="微软雅黑" w:eastAsia="微软雅黑" w:hAnsi="微软雅黑" w:cs="微软雅黑" w:hint="eastAsia"/>
          <w:kern w:val="0"/>
          <w:sz w:val="24"/>
          <w:shd w:val="clear" w:color="auto" w:fill="FFFFFF"/>
          <w:lang w:bidi="ar"/>
        </w:rPr>
        <w:t>2021</w:t>
      </w:r>
      <w:r>
        <w:rPr>
          <w:rFonts w:ascii="微软雅黑" w:eastAsia="微软雅黑" w:hAnsi="微软雅黑" w:cs="微软雅黑" w:hint="eastAsia"/>
          <w:kern w:val="0"/>
          <w:sz w:val="24"/>
          <w:shd w:val="clear" w:color="auto" w:fill="FFFFFF"/>
          <w:lang w:bidi="ar"/>
        </w:rPr>
        <w:t>年调至功能分类</w:t>
      </w:r>
      <w:r>
        <w:rPr>
          <w:rFonts w:ascii="微软雅黑" w:eastAsia="微软雅黑" w:hAnsi="微软雅黑" w:cs="微软雅黑" w:hint="eastAsia"/>
          <w:kern w:val="0"/>
          <w:sz w:val="24"/>
          <w:shd w:val="clear" w:color="auto" w:fill="FFFFFF"/>
          <w:lang w:bidi="ar"/>
        </w:rPr>
        <w:t>2050305</w:t>
      </w:r>
      <w:r>
        <w:rPr>
          <w:rFonts w:ascii="微软雅黑" w:eastAsia="微软雅黑" w:hAnsi="微软雅黑" w:cs="微软雅黑" w:hint="eastAsia"/>
          <w:kern w:val="0"/>
          <w:sz w:val="24"/>
          <w:shd w:val="clear" w:color="auto" w:fill="FFFFFF"/>
          <w:lang w:bidi="ar"/>
        </w:rPr>
        <w:t>项下，二是</w:t>
      </w:r>
      <w:r>
        <w:rPr>
          <w:rFonts w:ascii="微软雅黑" w:eastAsia="微软雅黑" w:hAnsi="微软雅黑" w:cs="微软雅黑" w:hint="eastAsia"/>
          <w:kern w:val="0"/>
          <w:sz w:val="24"/>
          <w:shd w:val="clear" w:color="auto" w:fill="FFFFFF"/>
          <w:lang w:bidi="ar"/>
        </w:rPr>
        <w:t>2021</w:t>
      </w:r>
      <w:r>
        <w:rPr>
          <w:rFonts w:ascii="微软雅黑" w:eastAsia="微软雅黑" w:hAnsi="微软雅黑" w:cs="微软雅黑" w:hint="eastAsia"/>
          <w:kern w:val="0"/>
          <w:sz w:val="24"/>
          <w:shd w:val="clear" w:color="auto" w:fill="FFFFFF"/>
          <w:lang w:bidi="ar"/>
        </w:rPr>
        <w:t>年年初下达本类款项下的财政专项拨款较</w:t>
      </w:r>
      <w:r>
        <w:rPr>
          <w:rFonts w:ascii="微软雅黑" w:eastAsia="微软雅黑" w:hAnsi="微软雅黑" w:cs="微软雅黑" w:hint="eastAsia"/>
          <w:kern w:val="0"/>
          <w:sz w:val="24"/>
          <w:shd w:val="clear" w:color="auto" w:fill="FFFFFF"/>
          <w:lang w:bidi="ar"/>
        </w:rPr>
        <w:t>2020</w:t>
      </w:r>
      <w:r>
        <w:rPr>
          <w:rFonts w:ascii="微软雅黑" w:eastAsia="微软雅黑" w:hAnsi="微软雅黑" w:cs="微软雅黑" w:hint="eastAsia"/>
          <w:kern w:val="0"/>
          <w:sz w:val="24"/>
          <w:shd w:val="clear" w:color="auto" w:fill="FFFFFF"/>
          <w:lang w:bidi="ar"/>
        </w:rPr>
        <w:t>年增加。</w:t>
      </w:r>
    </w:p>
    <w:p w14:paraId="4F055ADE"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hint="eastAsia"/>
          <w:kern w:val="0"/>
          <w:sz w:val="24"/>
          <w:shd w:val="clear" w:color="auto" w:fill="FFFFFF"/>
          <w:lang w:bidi="ar"/>
        </w:rPr>
        <w:t>5</w:t>
      </w:r>
      <w:r>
        <w:rPr>
          <w:rFonts w:ascii="微软雅黑" w:eastAsia="微软雅黑" w:hAnsi="微软雅黑" w:cs="微软雅黑" w:hint="eastAsia"/>
          <w:kern w:val="0"/>
          <w:sz w:val="24"/>
          <w:shd w:val="clear" w:color="auto" w:fill="FFFFFF"/>
          <w:lang w:bidi="ar"/>
        </w:rPr>
        <w:t>）进修及培训（款）培训支出（项）</w:t>
      </w:r>
      <w:r>
        <w:rPr>
          <w:rFonts w:ascii="微软雅黑" w:eastAsia="微软雅黑" w:hAnsi="微软雅黑" w:cs="微软雅黑" w:hint="eastAsia"/>
          <w:kern w:val="0"/>
          <w:sz w:val="24"/>
          <w:shd w:val="clear" w:color="auto" w:fill="FFFFFF"/>
          <w:lang w:bidi="ar"/>
        </w:rPr>
        <w:t>19.49</w:t>
      </w:r>
      <w:r>
        <w:rPr>
          <w:rFonts w:ascii="微软雅黑" w:eastAsia="微软雅黑" w:hAnsi="微软雅黑" w:cs="微软雅黑" w:hint="eastAsia"/>
          <w:kern w:val="0"/>
          <w:sz w:val="24"/>
          <w:shd w:val="clear" w:color="auto" w:fill="FFFFFF"/>
          <w:lang w:bidi="ar"/>
        </w:rPr>
        <w:t>万元，与</w:t>
      </w:r>
      <w:r>
        <w:rPr>
          <w:rFonts w:ascii="微软雅黑" w:eastAsia="微软雅黑" w:hAnsi="微软雅黑" w:cs="微软雅黑" w:hint="eastAsia"/>
          <w:kern w:val="0"/>
          <w:sz w:val="24"/>
          <w:shd w:val="clear" w:color="auto" w:fill="FFFFFF"/>
          <w:lang w:bidi="ar"/>
        </w:rPr>
        <w:t>2020</w:t>
      </w:r>
      <w:r>
        <w:rPr>
          <w:rFonts w:ascii="微软雅黑" w:eastAsia="微软雅黑" w:hAnsi="微软雅黑" w:cs="微软雅黑" w:hint="eastAsia"/>
          <w:kern w:val="0"/>
          <w:sz w:val="24"/>
          <w:shd w:val="clear" w:color="auto" w:fill="FFFFFF"/>
          <w:lang w:bidi="ar"/>
        </w:rPr>
        <w:t>年基本持平。</w:t>
      </w:r>
    </w:p>
    <w:p w14:paraId="1B7BE206"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3</w:t>
      </w:r>
      <w:r>
        <w:rPr>
          <w:rFonts w:ascii="微软雅黑" w:eastAsia="微软雅黑" w:hAnsi="微软雅黑" w:cs="微软雅黑"/>
          <w:kern w:val="0"/>
          <w:sz w:val="24"/>
          <w:shd w:val="clear" w:color="auto" w:fill="FFFFFF"/>
          <w:lang w:bidi="ar"/>
        </w:rPr>
        <w:t>、卫生健康支出</w:t>
      </w:r>
      <w:r>
        <w:rPr>
          <w:rFonts w:ascii="微软雅黑" w:eastAsia="微软雅黑" w:hAnsi="微软雅黑" w:cs="微软雅黑" w:hint="eastAsia"/>
          <w:kern w:val="0"/>
          <w:sz w:val="24"/>
          <w:shd w:val="clear" w:color="auto" w:fill="FFFFFF"/>
          <w:lang w:bidi="ar"/>
        </w:rPr>
        <w:t>类</w:t>
      </w:r>
      <w:r>
        <w:rPr>
          <w:rFonts w:ascii="微软雅黑" w:eastAsia="微软雅黑" w:hAnsi="微软雅黑" w:cs="微软雅黑" w:hint="eastAsia"/>
          <w:kern w:val="0"/>
          <w:sz w:val="24"/>
          <w:shd w:val="clear" w:color="auto" w:fill="FFFFFF"/>
          <w:lang w:bidi="ar"/>
        </w:rPr>
        <w:t>725</w:t>
      </w:r>
      <w:r>
        <w:rPr>
          <w:rFonts w:ascii="微软雅黑" w:eastAsia="微软雅黑" w:hAnsi="微软雅黑" w:cs="微软雅黑"/>
          <w:kern w:val="0"/>
          <w:sz w:val="24"/>
          <w:shd w:val="clear" w:color="auto" w:fill="FFFFFF"/>
          <w:lang w:bidi="ar"/>
        </w:rPr>
        <w:t>万元，主要用于职工基本医疗保险缴费和公务员医疗补助缴费。</w:t>
      </w:r>
    </w:p>
    <w:p w14:paraId="7A9ABED1"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lastRenderedPageBreak/>
        <w:t>（</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hint="eastAsia"/>
          <w:kern w:val="0"/>
          <w:sz w:val="24"/>
          <w:shd w:val="clear" w:color="auto" w:fill="FFFFFF"/>
          <w:lang w:bidi="ar"/>
        </w:rPr>
        <w:t>）行政事业单位医疗（款）事业单位医疗（项）</w:t>
      </w:r>
      <w:r>
        <w:rPr>
          <w:rFonts w:ascii="微软雅黑" w:eastAsia="微软雅黑" w:hAnsi="微软雅黑" w:cs="微软雅黑" w:hint="eastAsia"/>
          <w:kern w:val="0"/>
          <w:sz w:val="24"/>
          <w:shd w:val="clear" w:color="auto" w:fill="FFFFFF"/>
          <w:lang w:bidi="ar"/>
        </w:rPr>
        <w:t>440</w:t>
      </w:r>
      <w:r>
        <w:rPr>
          <w:rFonts w:ascii="微软雅黑" w:eastAsia="微软雅黑" w:hAnsi="微软雅黑" w:cs="微软雅黑" w:hint="eastAsia"/>
          <w:kern w:val="0"/>
          <w:sz w:val="24"/>
          <w:shd w:val="clear" w:color="auto" w:fill="FFFFFF"/>
          <w:lang w:bidi="ar"/>
        </w:rPr>
        <w:t>万元，较上年增加</w:t>
      </w:r>
      <w:r>
        <w:rPr>
          <w:rFonts w:ascii="微软雅黑" w:eastAsia="微软雅黑" w:hAnsi="微软雅黑" w:cs="微软雅黑" w:hint="eastAsia"/>
          <w:kern w:val="0"/>
          <w:sz w:val="24"/>
          <w:shd w:val="clear" w:color="auto" w:fill="FFFFFF"/>
          <w:lang w:bidi="ar"/>
        </w:rPr>
        <w:t>3</w:t>
      </w:r>
      <w:r>
        <w:rPr>
          <w:rFonts w:ascii="微软雅黑" w:eastAsia="微软雅黑" w:hAnsi="微软雅黑" w:cs="微软雅黑" w:hint="eastAsia"/>
          <w:kern w:val="0"/>
          <w:sz w:val="24"/>
          <w:shd w:val="clear" w:color="auto" w:fill="FFFFFF"/>
          <w:lang w:bidi="ar"/>
        </w:rPr>
        <w:t>8</w:t>
      </w:r>
      <w:r>
        <w:rPr>
          <w:rFonts w:ascii="微软雅黑" w:eastAsia="微软雅黑" w:hAnsi="微软雅黑" w:cs="微软雅黑" w:hint="eastAsia"/>
          <w:kern w:val="0"/>
          <w:sz w:val="24"/>
          <w:shd w:val="clear" w:color="auto" w:fill="FFFFFF"/>
          <w:lang w:bidi="ar"/>
        </w:rPr>
        <w:t>万元，主要是职工缴费基数调整导致。</w:t>
      </w:r>
    </w:p>
    <w:p w14:paraId="1D975270"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hint="eastAsia"/>
          <w:kern w:val="0"/>
          <w:sz w:val="24"/>
          <w:shd w:val="clear" w:color="auto" w:fill="FFFFFF"/>
          <w:lang w:bidi="ar"/>
        </w:rPr>
        <w:t>2</w:t>
      </w:r>
      <w:r>
        <w:rPr>
          <w:rFonts w:ascii="微软雅黑" w:eastAsia="微软雅黑" w:hAnsi="微软雅黑" w:cs="微软雅黑" w:hint="eastAsia"/>
          <w:kern w:val="0"/>
          <w:sz w:val="24"/>
          <w:shd w:val="clear" w:color="auto" w:fill="FFFFFF"/>
          <w:lang w:bidi="ar"/>
        </w:rPr>
        <w:t>）行政事业单位医疗（款）公务员医疗补助（项）</w:t>
      </w:r>
      <w:r>
        <w:rPr>
          <w:rFonts w:ascii="微软雅黑" w:eastAsia="微软雅黑" w:hAnsi="微软雅黑" w:cs="微软雅黑" w:hint="eastAsia"/>
          <w:kern w:val="0"/>
          <w:sz w:val="24"/>
          <w:shd w:val="clear" w:color="auto" w:fill="FFFFFF"/>
          <w:lang w:bidi="ar"/>
        </w:rPr>
        <w:t>285</w:t>
      </w:r>
      <w:r>
        <w:rPr>
          <w:rFonts w:ascii="微软雅黑" w:eastAsia="微软雅黑" w:hAnsi="微软雅黑" w:cs="微软雅黑" w:hint="eastAsia"/>
          <w:kern w:val="0"/>
          <w:sz w:val="24"/>
          <w:shd w:val="clear" w:color="auto" w:fill="FFFFFF"/>
          <w:lang w:bidi="ar"/>
        </w:rPr>
        <w:t>万元，较上年增加</w:t>
      </w:r>
      <w:r>
        <w:rPr>
          <w:rFonts w:ascii="微软雅黑" w:eastAsia="微软雅黑" w:hAnsi="微软雅黑" w:cs="微软雅黑" w:hint="eastAsia"/>
          <w:kern w:val="0"/>
          <w:sz w:val="24"/>
          <w:shd w:val="clear" w:color="auto" w:fill="FFFFFF"/>
          <w:lang w:bidi="ar"/>
        </w:rPr>
        <w:t>20</w:t>
      </w:r>
      <w:r>
        <w:rPr>
          <w:rFonts w:ascii="微软雅黑" w:eastAsia="微软雅黑" w:hAnsi="微软雅黑" w:cs="微软雅黑" w:hint="eastAsia"/>
          <w:kern w:val="0"/>
          <w:sz w:val="24"/>
          <w:shd w:val="clear" w:color="auto" w:fill="FFFFFF"/>
          <w:lang w:bidi="ar"/>
        </w:rPr>
        <w:t>万元，主要是职工缴费基数调整导致。</w:t>
      </w:r>
    </w:p>
    <w:p w14:paraId="51424590"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4</w:t>
      </w:r>
      <w:r>
        <w:rPr>
          <w:rFonts w:ascii="微软雅黑" w:eastAsia="微软雅黑" w:hAnsi="微软雅黑" w:cs="微软雅黑"/>
          <w:kern w:val="0"/>
          <w:sz w:val="24"/>
          <w:shd w:val="clear" w:color="auto" w:fill="FFFFFF"/>
          <w:lang w:bidi="ar"/>
        </w:rPr>
        <w:t>、住房保障支出</w:t>
      </w:r>
      <w:r>
        <w:rPr>
          <w:rFonts w:ascii="微软雅黑" w:eastAsia="微软雅黑" w:hAnsi="微软雅黑" w:cs="微软雅黑" w:hint="eastAsia"/>
          <w:kern w:val="0"/>
          <w:sz w:val="24"/>
          <w:shd w:val="clear" w:color="auto" w:fill="FFFFFF"/>
          <w:lang w:bidi="ar"/>
        </w:rPr>
        <w:t>667</w:t>
      </w:r>
      <w:r>
        <w:rPr>
          <w:rFonts w:ascii="微软雅黑" w:eastAsia="微软雅黑" w:hAnsi="微软雅黑" w:cs="微软雅黑"/>
          <w:kern w:val="0"/>
          <w:sz w:val="24"/>
          <w:shd w:val="clear" w:color="auto" w:fill="FFFFFF"/>
          <w:lang w:bidi="ar"/>
        </w:rPr>
        <w:t>万元，主要用于职工住房公积金支出。</w:t>
      </w:r>
    </w:p>
    <w:p w14:paraId="76738BF6" w14:textId="77777777" w:rsidR="006F0BC2" w:rsidRDefault="00386B53">
      <w:pPr>
        <w:widowControl/>
        <w:spacing w:line="64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hint="eastAsia"/>
          <w:kern w:val="0"/>
          <w:sz w:val="24"/>
          <w:shd w:val="clear" w:color="auto" w:fill="FFFFFF"/>
          <w:lang w:bidi="ar"/>
        </w:rPr>
        <w:t>）住房改革支出（款）住房公积金（项）</w:t>
      </w:r>
      <w:r>
        <w:rPr>
          <w:rFonts w:ascii="微软雅黑" w:eastAsia="微软雅黑" w:hAnsi="微软雅黑" w:cs="微软雅黑" w:hint="eastAsia"/>
          <w:kern w:val="0"/>
          <w:sz w:val="24"/>
          <w:shd w:val="clear" w:color="auto" w:fill="FFFFFF"/>
          <w:lang w:bidi="ar"/>
        </w:rPr>
        <w:t>667</w:t>
      </w:r>
      <w:r>
        <w:rPr>
          <w:rFonts w:ascii="微软雅黑" w:eastAsia="微软雅黑" w:hAnsi="微软雅黑" w:cs="微软雅黑" w:hint="eastAsia"/>
          <w:kern w:val="0"/>
          <w:sz w:val="24"/>
          <w:shd w:val="clear" w:color="auto" w:fill="FFFFFF"/>
          <w:lang w:bidi="ar"/>
        </w:rPr>
        <w:t>万元，较上年增加</w:t>
      </w:r>
      <w:r>
        <w:rPr>
          <w:rFonts w:ascii="微软雅黑" w:eastAsia="微软雅黑" w:hAnsi="微软雅黑" w:cs="微软雅黑" w:hint="eastAsia"/>
          <w:kern w:val="0"/>
          <w:sz w:val="24"/>
          <w:shd w:val="clear" w:color="auto" w:fill="FFFFFF"/>
          <w:lang w:bidi="ar"/>
        </w:rPr>
        <w:t>16</w:t>
      </w:r>
      <w:r>
        <w:rPr>
          <w:rFonts w:ascii="微软雅黑" w:eastAsia="微软雅黑" w:hAnsi="微软雅黑" w:cs="微软雅黑" w:hint="eastAsia"/>
          <w:kern w:val="0"/>
          <w:sz w:val="24"/>
          <w:shd w:val="clear" w:color="auto" w:fill="FFFFFF"/>
          <w:lang w:bidi="ar"/>
        </w:rPr>
        <w:t>万元，主要是职工缴费基数调整导致。</w:t>
      </w:r>
    </w:p>
    <w:p w14:paraId="49CD56BA" w14:textId="77777777" w:rsidR="006F0BC2" w:rsidRDefault="00386B53">
      <w:pPr>
        <w:widowControl/>
        <w:spacing w:line="640" w:lineRule="atLeast"/>
        <w:ind w:firstLineChars="200" w:firstLine="480"/>
        <w:jc w:val="left"/>
        <w:outlineLvl w:val="1"/>
        <w:rPr>
          <w:rFonts w:ascii="微软雅黑" w:eastAsia="微软雅黑" w:hAnsi="微软雅黑" w:cs="微软雅黑"/>
          <w:kern w:val="0"/>
          <w:sz w:val="24"/>
          <w:shd w:val="clear" w:color="auto" w:fill="FFFFFF"/>
          <w:lang w:bidi="ar"/>
        </w:rPr>
      </w:pPr>
      <w:bookmarkStart w:id="14" w:name="_Toc14989"/>
      <w:r>
        <w:rPr>
          <w:rFonts w:ascii="微软雅黑" w:eastAsia="微软雅黑" w:hAnsi="微软雅黑" w:cs="微软雅黑"/>
          <w:kern w:val="0"/>
          <w:sz w:val="24"/>
          <w:shd w:val="clear" w:color="auto" w:fill="FFFFFF"/>
          <w:lang w:bidi="ar"/>
        </w:rPr>
        <w:t>三、政府性基金预算财政拨款支出情况说明</w:t>
      </w:r>
      <w:bookmarkEnd w:id="14"/>
    </w:p>
    <w:p w14:paraId="6584E8DF" w14:textId="77777777" w:rsidR="006F0BC2" w:rsidRDefault="00386B53">
      <w:pPr>
        <w:widowControl/>
        <w:spacing w:line="640" w:lineRule="atLeast"/>
        <w:ind w:firstLineChars="200" w:firstLine="480"/>
        <w:jc w:val="left"/>
        <w:outlineLvl w:val="2"/>
        <w:rPr>
          <w:rFonts w:ascii="微软雅黑" w:eastAsia="微软雅黑" w:hAnsi="微软雅黑" w:cs="微软雅黑"/>
          <w:kern w:val="0"/>
          <w:sz w:val="24"/>
          <w:shd w:val="clear" w:color="auto" w:fill="FFFFFF"/>
          <w:lang w:bidi="ar"/>
        </w:rPr>
      </w:pPr>
      <w:bookmarkStart w:id="15" w:name="_Toc30052"/>
      <w:r>
        <w:rPr>
          <w:rFonts w:ascii="微软雅黑" w:eastAsia="微软雅黑" w:hAnsi="微软雅黑" w:cs="微软雅黑"/>
          <w:kern w:val="0"/>
          <w:sz w:val="24"/>
          <w:shd w:val="clear" w:color="auto" w:fill="FFFFFF"/>
          <w:lang w:bidi="ar"/>
        </w:rPr>
        <w:t>无政府性基金财政拨款</w:t>
      </w:r>
      <w:bookmarkEnd w:id="15"/>
    </w:p>
    <w:p w14:paraId="36E6A1E8" w14:textId="77777777" w:rsidR="006F0BC2" w:rsidRDefault="00386B53">
      <w:pPr>
        <w:widowControl/>
        <w:spacing w:line="640" w:lineRule="atLeast"/>
        <w:ind w:firstLineChars="200" w:firstLine="480"/>
        <w:jc w:val="left"/>
        <w:outlineLvl w:val="1"/>
        <w:rPr>
          <w:rFonts w:ascii="微软雅黑" w:eastAsia="微软雅黑" w:hAnsi="微软雅黑" w:cs="微软雅黑"/>
          <w:sz w:val="24"/>
        </w:rPr>
      </w:pPr>
      <w:bookmarkStart w:id="16" w:name="_Toc22569"/>
      <w:r>
        <w:rPr>
          <w:rFonts w:ascii="微软雅黑" w:eastAsia="微软雅黑" w:hAnsi="微软雅黑" w:cs="微软雅黑"/>
          <w:kern w:val="0"/>
          <w:sz w:val="24"/>
          <w:shd w:val="clear" w:color="auto" w:fill="FFFFFF"/>
          <w:lang w:bidi="ar"/>
        </w:rPr>
        <w:t>四、财政拨款</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三公</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经费预算情况说明</w:t>
      </w:r>
      <w:bookmarkEnd w:id="16"/>
    </w:p>
    <w:p w14:paraId="48DE1487" w14:textId="77777777" w:rsidR="006F0BC2" w:rsidRDefault="00386B53">
      <w:pPr>
        <w:widowControl/>
        <w:spacing w:line="640" w:lineRule="atLeast"/>
        <w:ind w:firstLine="627"/>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未安排一般公共预算</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三公经费</w:t>
      </w: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kern w:val="0"/>
          <w:sz w:val="24"/>
          <w:shd w:val="clear" w:color="auto" w:fill="FFFFFF"/>
          <w:lang w:bidi="ar"/>
        </w:rPr>
        <w:t>支出</w:t>
      </w:r>
      <w:r>
        <w:rPr>
          <w:rFonts w:ascii="微软雅黑" w:eastAsia="微软雅黑" w:hAnsi="微软雅黑" w:cs="微软雅黑" w:hint="eastAsia"/>
          <w:kern w:val="0"/>
          <w:sz w:val="24"/>
          <w:shd w:val="clear" w:color="auto" w:fill="FFFFFF"/>
          <w:lang w:bidi="ar"/>
        </w:rPr>
        <w:t>。</w:t>
      </w:r>
    </w:p>
    <w:p w14:paraId="0AC65151" w14:textId="77777777" w:rsidR="006F0BC2" w:rsidRDefault="00386B53">
      <w:pPr>
        <w:widowControl/>
        <w:spacing w:line="640" w:lineRule="atLeast"/>
        <w:ind w:firstLine="627"/>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2021</w:t>
      </w:r>
      <w:r>
        <w:rPr>
          <w:rFonts w:ascii="微软雅黑" w:eastAsia="微软雅黑" w:hAnsi="微软雅黑" w:cs="微软雅黑" w:hint="eastAsia"/>
          <w:kern w:val="0"/>
          <w:sz w:val="24"/>
          <w:shd w:val="clear" w:color="auto" w:fill="FFFFFF"/>
          <w:lang w:bidi="ar"/>
        </w:rPr>
        <w:t>年使用单位自有资金安排“三公经费”支出</w:t>
      </w:r>
      <w:r>
        <w:rPr>
          <w:rFonts w:ascii="微软雅黑" w:eastAsia="微软雅黑" w:hAnsi="微软雅黑" w:cs="微软雅黑" w:hint="eastAsia"/>
          <w:kern w:val="0"/>
          <w:sz w:val="24"/>
          <w:shd w:val="clear" w:color="auto" w:fill="FFFFFF"/>
          <w:lang w:bidi="ar"/>
        </w:rPr>
        <w:t>138.8</w:t>
      </w:r>
      <w:r>
        <w:rPr>
          <w:rFonts w:ascii="微软雅黑" w:eastAsia="微软雅黑" w:hAnsi="微软雅黑" w:cs="微软雅黑" w:hint="eastAsia"/>
          <w:kern w:val="0"/>
          <w:sz w:val="24"/>
          <w:shd w:val="clear" w:color="auto" w:fill="FFFFFF"/>
          <w:lang w:bidi="ar"/>
        </w:rPr>
        <w:t>0</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，其中：</w:t>
      </w:r>
    </w:p>
    <w:p w14:paraId="752A54D5" w14:textId="77777777" w:rsidR="006F0BC2" w:rsidRDefault="00386B53">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1</w:t>
      </w:r>
      <w:r>
        <w:rPr>
          <w:rFonts w:ascii="微软雅黑" w:eastAsia="微软雅黑" w:hAnsi="微软雅黑" w:cs="微软雅黑"/>
          <w:kern w:val="0"/>
          <w:sz w:val="24"/>
          <w:shd w:val="clear" w:color="auto" w:fill="FFFFFF"/>
          <w:lang w:bidi="ar"/>
        </w:rPr>
        <w:t>、因公出国（境）费用</w:t>
      </w:r>
      <w:r>
        <w:rPr>
          <w:rFonts w:ascii="微软雅黑" w:eastAsia="微软雅黑" w:hAnsi="微软雅黑" w:cs="微软雅黑" w:hint="eastAsia"/>
          <w:kern w:val="0"/>
          <w:sz w:val="24"/>
          <w:shd w:val="clear" w:color="auto" w:fill="FFFFFF"/>
          <w:lang w:bidi="ar"/>
        </w:rPr>
        <w:t>80</w:t>
      </w:r>
      <w:r>
        <w:rPr>
          <w:rFonts w:ascii="微软雅黑" w:eastAsia="微软雅黑" w:hAnsi="微软雅黑" w:cs="微软雅黑"/>
          <w:kern w:val="0"/>
          <w:sz w:val="24"/>
          <w:shd w:val="clear" w:color="auto" w:fill="FFFFFF"/>
          <w:lang w:bidi="ar"/>
        </w:rPr>
        <w:t>万元，主要是</w:t>
      </w:r>
      <w:r>
        <w:rPr>
          <w:rFonts w:ascii="微软雅黑" w:eastAsia="微软雅黑" w:hAnsi="微软雅黑" w:cs="微软雅黑" w:hint="eastAsia"/>
          <w:kern w:val="0"/>
          <w:sz w:val="24"/>
          <w:shd w:val="clear" w:color="auto" w:fill="FFFFFF"/>
          <w:lang w:bidi="ar"/>
        </w:rPr>
        <w:t>根据</w:t>
      </w:r>
      <w:r>
        <w:rPr>
          <w:rFonts w:ascii="微软雅黑" w:eastAsia="微软雅黑" w:hAnsi="微软雅黑" w:cs="微软雅黑" w:hint="eastAsia"/>
          <w:kern w:val="0"/>
          <w:sz w:val="24"/>
          <w:shd w:val="clear" w:color="auto" w:fill="FFFFFF"/>
          <w:lang w:bidi="ar"/>
        </w:rPr>
        <w:t>2021</w:t>
      </w:r>
      <w:r>
        <w:rPr>
          <w:rFonts w:ascii="微软雅黑" w:eastAsia="微软雅黑" w:hAnsi="微软雅黑" w:cs="微软雅黑" w:hint="eastAsia"/>
          <w:kern w:val="0"/>
          <w:sz w:val="24"/>
          <w:shd w:val="clear" w:color="auto" w:fill="FFFFFF"/>
          <w:lang w:bidi="ar"/>
        </w:rPr>
        <w:t>年</w:t>
      </w:r>
      <w:r>
        <w:rPr>
          <w:rFonts w:ascii="微软雅黑" w:eastAsia="微软雅黑" w:hAnsi="微软雅黑" w:cs="微软雅黑"/>
          <w:kern w:val="0"/>
          <w:sz w:val="24"/>
          <w:shd w:val="clear" w:color="auto" w:fill="FFFFFF"/>
          <w:lang w:bidi="ar"/>
        </w:rPr>
        <w:t>单位</w:t>
      </w:r>
      <w:r>
        <w:rPr>
          <w:rFonts w:ascii="微软雅黑" w:eastAsia="微软雅黑" w:hAnsi="微软雅黑" w:cs="微软雅黑" w:hint="eastAsia"/>
          <w:kern w:val="0"/>
          <w:sz w:val="24"/>
          <w:shd w:val="clear" w:color="auto" w:fill="FFFFFF"/>
          <w:lang w:bidi="ar"/>
        </w:rPr>
        <w:t>承接的提质培优工作任务需要</w:t>
      </w:r>
      <w:r>
        <w:rPr>
          <w:rFonts w:ascii="微软雅黑" w:eastAsia="微软雅黑" w:hAnsi="微软雅黑" w:cs="微软雅黑"/>
          <w:kern w:val="0"/>
          <w:sz w:val="24"/>
          <w:shd w:val="clear" w:color="auto" w:fill="FFFFFF"/>
          <w:lang w:bidi="ar"/>
        </w:rPr>
        <w:t>安排</w:t>
      </w:r>
      <w:r>
        <w:rPr>
          <w:rFonts w:ascii="微软雅黑" w:eastAsia="微软雅黑" w:hAnsi="微软雅黑" w:cs="微软雅黑" w:hint="eastAsia"/>
          <w:kern w:val="0"/>
          <w:sz w:val="24"/>
          <w:shd w:val="clear" w:color="auto" w:fill="FFFFFF"/>
          <w:lang w:bidi="ar"/>
        </w:rPr>
        <w:t xml:space="preserve">, </w:t>
      </w:r>
      <w:r>
        <w:rPr>
          <w:rFonts w:ascii="微软雅黑" w:eastAsia="微软雅黑" w:hAnsi="微软雅黑" w:cs="微软雅黑" w:hint="eastAsia"/>
          <w:kern w:val="0"/>
          <w:sz w:val="24"/>
          <w:shd w:val="clear" w:color="auto" w:fill="FFFFFF"/>
          <w:lang w:bidi="ar"/>
        </w:rPr>
        <w:t>比上年增加</w:t>
      </w:r>
      <w:r>
        <w:rPr>
          <w:rFonts w:ascii="微软雅黑" w:eastAsia="微软雅黑" w:hAnsi="微软雅黑" w:cs="微软雅黑" w:hint="eastAsia"/>
          <w:kern w:val="0"/>
          <w:sz w:val="24"/>
          <w:shd w:val="clear" w:color="auto" w:fill="FFFFFF"/>
          <w:lang w:bidi="ar"/>
        </w:rPr>
        <w:t>65</w:t>
      </w:r>
      <w:r>
        <w:rPr>
          <w:rFonts w:ascii="微软雅黑" w:eastAsia="微软雅黑" w:hAnsi="微软雅黑" w:cs="微软雅黑" w:hint="eastAsia"/>
          <w:kern w:val="0"/>
          <w:sz w:val="24"/>
          <w:shd w:val="clear" w:color="auto" w:fill="FFFFFF"/>
          <w:lang w:bidi="ar"/>
        </w:rPr>
        <w:t>万</w:t>
      </w:r>
      <w:r>
        <w:rPr>
          <w:rFonts w:ascii="微软雅黑" w:eastAsia="微软雅黑" w:hAnsi="微软雅黑" w:cs="微软雅黑"/>
          <w:kern w:val="0"/>
          <w:sz w:val="24"/>
          <w:shd w:val="clear" w:color="auto" w:fill="FFFFFF"/>
          <w:lang w:bidi="ar"/>
        </w:rPr>
        <w:t>；</w:t>
      </w:r>
    </w:p>
    <w:p w14:paraId="7405695C" w14:textId="77777777" w:rsidR="006F0BC2" w:rsidRDefault="00386B53">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2</w:t>
      </w:r>
      <w:r>
        <w:rPr>
          <w:rFonts w:ascii="微软雅黑" w:eastAsia="微软雅黑" w:hAnsi="微软雅黑" w:cs="微软雅黑"/>
          <w:kern w:val="0"/>
          <w:sz w:val="24"/>
          <w:shd w:val="clear" w:color="auto" w:fill="FFFFFF"/>
          <w:lang w:bidi="ar"/>
        </w:rPr>
        <w:t>、公务接待费</w:t>
      </w:r>
      <w:r>
        <w:rPr>
          <w:rFonts w:ascii="微软雅黑" w:eastAsia="微软雅黑" w:hAnsi="微软雅黑" w:cs="微软雅黑" w:hint="eastAsia"/>
          <w:kern w:val="0"/>
          <w:sz w:val="24"/>
          <w:shd w:val="clear" w:color="auto" w:fill="FFFFFF"/>
          <w:lang w:bidi="ar"/>
        </w:rPr>
        <w:t>5.80</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与上年一致</w:t>
      </w:r>
      <w:r>
        <w:rPr>
          <w:rFonts w:ascii="微软雅黑" w:eastAsia="微软雅黑" w:hAnsi="微软雅黑" w:cs="微软雅黑"/>
          <w:kern w:val="0"/>
          <w:sz w:val="24"/>
          <w:shd w:val="clear" w:color="auto" w:fill="FFFFFF"/>
          <w:lang w:bidi="ar"/>
        </w:rPr>
        <w:t>。</w:t>
      </w:r>
    </w:p>
    <w:p w14:paraId="0EA7E38A" w14:textId="77777777" w:rsidR="006F0BC2" w:rsidRDefault="00386B53">
      <w:pPr>
        <w:widowControl/>
        <w:spacing w:line="640" w:lineRule="atLeast"/>
        <w:ind w:firstLine="627"/>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3</w:t>
      </w:r>
      <w:r>
        <w:rPr>
          <w:rFonts w:ascii="微软雅黑" w:eastAsia="微软雅黑" w:hAnsi="微软雅黑" w:cs="微软雅黑"/>
          <w:kern w:val="0"/>
          <w:sz w:val="24"/>
          <w:shd w:val="clear" w:color="auto" w:fill="FFFFFF"/>
          <w:lang w:bidi="ar"/>
        </w:rPr>
        <w:t>、公务用车购置及运行维护费</w:t>
      </w:r>
      <w:r>
        <w:rPr>
          <w:rFonts w:ascii="微软雅黑" w:eastAsia="微软雅黑" w:hAnsi="微软雅黑" w:cs="微软雅黑" w:hint="eastAsia"/>
          <w:kern w:val="0"/>
          <w:sz w:val="24"/>
          <w:shd w:val="clear" w:color="auto" w:fill="FFFFFF"/>
          <w:lang w:bidi="ar"/>
        </w:rPr>
        <w:t>53</w:t>
      </w:r>
      <w:r>
        <w:rPr>
          <w:rFonts w:ascii="微软雅黑" w:eastAsia="微软雅黑" w:hAnsi="微软雅黑" w:cs="微软雅黑"/>
          <w:kern w:val="0"/>
          <w:sz w:val="24"/>
          <w:shd w:val="clear" w:color="auto" w:fill="FFFFFF"/>
          <w:lang w:bidi="ar"/>
        </w:rPr>
        <w:t>万元，比上年</w:t>
      </w:r>
      <w:r>
        <w:rPr>
          <w:rFonts w:ascii="微软雅黑" w:eastAsia="微软雅黑" w:hAnsi="微软雅黑" w:cs="微软雅黑" w:hint="eastAsia"/>
          <w:kern w:val="0"/>
          <w:sz w:val="24"/>
          <w:shd w:val="clear" w:color="auto" w:fill="FFFFFF"/>
          <w:lang w:bidi="ar"/>
        </w:rPr>
        <w:t>增加</w:t>
      </w:r>
      <w:r>
        <w:rPr>
          <w:rFonts w:ascii="微软雅黑" w:eastAsia="微软雅黑" w:hAnsi="微软雅黑" w:cs="微软雅黑" w:hint="eastAsia"/>
          <w:kern w:val="0"/>
          <w:sz w:val="24"/>
          <w:shd w:val="clear" w:color="auto" w:fill="FFFFFF"/>
          <w:lang w:bidi="ar"/>
        </w:rPr>
        <w:t>18</w:t>
      </w:r>
      <w:r>
        <w:rPr>
          <w:rFonts w:ascii="微软雅黑" w:eastAsia="微软雅黑" w:hAnsi="微软雅黑" w:cs="微软雅黑"/>
          <w:kern w:val="0"/>
          <w:sz w:val="24"/>
          <w:shd w:val="clear" w:color="auto" w:fill="FFFFFF"/>
          <w:lang w:bidi="ar"/>
        </w:rPr>
        <w:t>万元。其中，公务用车购置</w:t>
      </w:r>
      <w:r>
        <w:rPr>
          <w:rFonts w:ascii="微软雅黑" w:eastAsia="微软雅黑" w:hAnsi="微软雅黑" w:cs="微软雅黑"/>
          <w:kern w:val="0"/>
          <w:sz w:val="24"/>
          <w:shd w:val="clear" w:color="auto" w:fill="FFFFFF"/>
          <w:lang w:bidi="ar"/>
        </w:rPr>
        <w:t>18</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，用于单位公车购置一辆</w:t>
      </w:r>
      <w:r>
        <w:rPr>
          <w:rFonts w:ascii="微软雅黑" w:eastAsia="微软雅黑" w:hAnsi="微软雅黑" w:cs="微软雅黑"/>
          <w:kern w:val="0"/>
          <w:sz w:val="24"/>
          <w:shd w:val="clear" w:color="auto" w:fill="FFFFFF"/>
          <w:lang w:bidi="ar"/>
        </w:rPr>
        <w:t>；公务用车运行维护费</w:t>
      </w:r>
      <w:r>
        <w:rPr>
          <w:rFonts w:ascii="微软雅黑" w:eastAsia="微软雅黑" w:hAnsi="微软雅黑" w:cs="微软雅黑" w:hint="eastAsia"/>
          <w:kern w:val="0"/>
          <w:sz w:val="24"/>
          <w:shd w:val="clear" w:color="auto" w:fill="FFFFFF"/>
          <w:lang w:bidi="ar"/>
        </w:rPr>
        <w:t>35</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与上年一致</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主要用于学院现有公务用车的维修维护。</w:t>
      </w:r>
    </w:p>
    <w:p w14:paraId="59D0D503" w14:textId="77777777" w:rsidR="006F0BC2" w:rsidRDefault="00386B53">
      <w:pPr>
        <w:widowControl/>
        <w:spacing w:line="640" w:lineRule="atLeast"/>
        <w:ind w:firstLine="627"/>
        <w:jc w:val="left"/>
        <w:outlineLvl w:val="1"/>
        <w:rPr>
          <w:rFonts w:ascii="微软雅黑" w:eastAsia="微软雅黑" w:hAnsi="微软雅黑" w:cs="微软雅黑"/>
          <w:kern w:val="0"/>
          <w:sz w:val="24"/>
          <w:shd w:val="clear" w:color="auto" w:fill="FFFFFF"/>
          <w:lang w:bidi="ar"/>
        </w:rPr>
      </w:pPr>
      <w:bookmarkStart w:id="17" w:name="_Toc9330"/>
      <w:bookmarkStart w:id="18" w:name="_Toc32371"/>
      <w:r>
        <w:rPr>
          <w:rFonts w:ascii="微软雅黑" w:eastAsia="微软雅黑" w:hAnsi="微软雅黑" w:cs="微软雅黑" w:hint="eastAsia"/>
          <w:kern w:val="0"/>
          <w:sz w:val="24"/>
          <w:shd w:val="clear" w:color="auto" w:fill="FFFFFF"/>
          <w:lang w:bidi="ar"/>
        </w:rPr>
        <w:t>五．机关运行经费支出情况</w:t>
      </w:r>
      <w:bookmarkEnd w:id="17"/>
      <w:bookmarkEnd w:id="18"/>
    </w:p>
    <w:p w14:paraId="3B88B08D" w14:textId="77777777" w:rsidR="006F0BC2" w:rsidRDefault="00386B53">
      <w:pPr>
        <w:widowControl/>
        <w:spacing w:line="640" w:lineRule="atLeast"/>
        <w:ind w:firstLine="627"/>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本</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2021</w:t>
      </w:r>
      <w:r>
        <w:rPr>
          <w:rFonts w:ascii="微软雅黑" w:eastAsia="微软雅黑" w:hAnsi="微软雅黑" w:cs="微软雅黑"/>
          <w:kern w:val="0"/>
          <w:sz w:val="24"/>
          <w:shd w:val="clear" w:color="auto" w:fill="FFFFFF"/>
          <w:lang w:bidi="ar"/>
        </w:rPr>
        <w:t>年度</w:t>
      </w:r>
      <w:r>
        <w:rPr>
          <w:rFonts w:ascii="微软雅黑" w:eastAsia="微软雅黑" w:hAnsi="微软雅黑" w:cs="微软雅黑" w:hint="eastAsia"/>
          <w:kern w:val="0"/>
          <w:sz w:val="24"/>
          <w:shd w:val="clear" w:color="auto" w:fill="FFFFFF"/>
          <w:lang w:bidi="ar"/>
        </w:rPr>
        <w:t>使用一般公共预算安排的运行经费预算资金</w:t>
      </w:r>
      <w:r>
        <w:rPr>
          <w:rFonts w:ascii="微软雅黑" w:eastAsia="微软雅黑" w:hAnsi="微软雅黑" w:cs="微软雅黑" w:hint="eastAsia"/>
          <w:kern w:val="0"/>
          <w:sz w:val="24"/>
          <w:shd w:val="clear" w:color="auto" w:fill="FFFFFF"/>
          <w:lang w:bidi="ar"/>
        </w:rPr>
        <w:t>887.26</w:t>
      </w:r>
      <w:r>
        <w:rPr>
          <w:rFonts w:ascii="微软雅黑" w:eastAsia="微软雅黑" w:hAnsi="微软雅黑" w:cs="微软雅黑" w:hint="eastAsia"/>
          <w:kern w:val="0"/>
          <w:sz w:val="24"/>
          <w:shd w:val="clear" w:color="auto" w:fill="FFFFFF"/>
          <w:lang w:bidi="ar"/>
        </w:rPr>
        <w:t>万元</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 </w:t>
      </w:r>
    </w:p>
    <w:p w14:paraId="05E9F09C" w14:textId="77777777" w:rsidR="006F0BC2" w:rsidRDefault="00386B53">
      <w:pPr>
        <w:widowControl/>
        <w:spacing w:line="560" w:lineRule="atLeast"/>
        <w:jc w:val="center"/>
        <w:outlineLvl w:val="0"/>
        <w:rPr>
          <w:rFonts w:ascii="微软雅黑" w:eastAsia="微软雅黑" w:hAnsi="微软雅黑" w:cs="微软雅黑"/>
          <w:sz w:val="24"/>
        </w:rPr>
      </w:pPr>
      <w:bookmarkStart w:id="19" w:name="_Toc18038"/>
      <w:r>
        <w:rPr>
          <w:rFonts w:ascii="微软雅黑" w:eastAsia="微软雅黑" w:hAnsi="微软雅黑" w:cs="微软雅黑"/>
          <w:b/>
          <w:kern w:val="0"/>
          <w:sz w:val="24"/>
          <w:shd w:val="clear" w:color="auto" w:fill="FFFFFF"/>
          <w:lang w:bidi="ar"/>
        </w:rPr>
        <w:t>第三部分</w:t>
      </w:r>
      <w:r>
        <w:rPr>
          <w:rFonts w:ascii="微软雅黑" w:eastAsia="微软雅黑" w:hAnsi="微软雅黑" w:cs="微软雅黑"/>
          <w:b/>
          <w:kern w:val="0"/>
          <w:sz w:val="24"/>
          <w:shd w:val="clear" w:color="auto" w:fill="FFFFFF"/>
          <w:lang w:bidi="ar"/>
        </w:rPr>
        <w:t>  </w:t>
      </w:r>
      <w:r>
        <w:rPr>
          <w:rFonts w:ascii="微软雅黑" w:eastAsia="微软雅黑" w:hAnsi="微软雅黑" w:cs="微软雅黑"/>
          <w:b/>
          <w:kern w:val="0"/>
          <w:sz w:val="24"/>
          <w:shd w:val="clear" w:color="auto" w:fill="FFFFFF"/>
          <w:lang w:bidi="ar"/>
        </w:rPr>
        <w:t>其他公开事项说明</w:t>
      </w:r>
      <w:bookmarkEnd w:id="19"/>
    </w:p>
    <w:p w14:paraId="7AC04CE9" w14:textId="77777777" w:rsidR="006F0BC2" w:rsidRDefault="00386B53">
      <w:pPr>
        <w:widowControl/>
        <w:spacing w:line="560" w:lineRule="atLeast"/>
        <w:ind w:firstLine="640"/>
        <w:jc w:val="left"/>
        <w:outlineLvl w:val="1"/>
        <w:rPr>
          <w:rFonts w:ascii="微软雅黑" w:eastAsia="微软雅黑" w:hAnsi="微软雅黑" w:cs="微软雅黑"/>
          <w:sz w:val="24"/>
        </w:rPr>
      </w:pPr>
      <w:bookmarkStart w:id="20" w:name="_Toc2487"/>
      <w:r>
        <w:rPr>
          <w:rFonts w:ascii="微软雅黑" w:eastAsia="微软雅黑" w:hAnsi="微软雅黑" w:cs="微软雅黑"/>
          <w:kern w:val="0"/>
          <w:sz w:val="24"/>
          <w:shd w:val="clear" w:color="auto" w:fill="FFFFFF"/>
          <w:lang w:bidi="ar"/>
        </w:rPr>
        <w:lastRenderedPageBreak/>
        <w:t> </w:t>
      </w:r>
      <w:r>
        <w:rPr>
          <w:rFonts w:ascii="微软雅黑" w:eastAsia="微软雅黑" w:hAnsi="微软雅黑" w:cs="微软雅黑" w:hint="eastAsia"/>
          <w:kern w:val="0"/>
          <w:sz w:val="24"/>
          <w:shd w:val="clear" w:color="auto" w:fill="FFFFFF"/>
          <w:lang w:bidi="ar"/>
        </w:rPr>
        <w:t>一</w:t>
      </w:r>
      <w:r>
        <w:rPr>
          <w:rFonts w:ascii="微软雅黑" w:eastAsia="微软雅黑" w:hAnsi="微软雅黑" w:cs="微软雅黑"/>
          <w:kern w:val="0"/>
          <w:sz w:val="24"/>
          <w:shd w:val="clear" w:color="auto" w:fill="FFFFFF"/>
          <w:lang w:bidi="ar"/>
        </w:rPr>
        <w:t>、政府采购预算情况说明</w:t>
      </w:r>
      <w:bookmarkEnd w:id="20"/>
    </w:p>
    <w:p w14:paraId="3E538859" w14:textId="2BFEB24A" w:rsidR="006F0BC2" w:rsidRDefault="00386B53">
      <w:pPr>
        <w:widowControl/>
        <w:spacing w:line="540" w:lineRule="atLeast"/>
        <w:ind w:firstLine="640"/>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政府采购预算总额</w:t>
      </w:r>
      <w:r>
        <w:rPr>
          <w:rFonts w:ascii="微软雅黑" w:eastAsia="微软雅黑" w:hAnsi="微软雅黑" w:cs="微软雅黑" w:hint="eastAsia"/>
          <w:kern w:val="0"/>
          <w:sz w:val="24"/>
          <w:shd w:val="clear" w:color="auto" w:fill="FFFFFF"/>
          <w:lang w:bidi="ar"/>
        </w:rPr>
        <w:t>12898.24</w:t>
      </w:r>
      <w:r>
        <w:rPr>
          <w:rFonts w:ascii="微软雅黑" w:eastAsia="微软雅黑" w:hAnsi="微软雅黑" w:cs="微软雅黑" w:hint="eastAsia"/>
          <w:kern w:val="0"/>
          <w:sz w:val="24"/>
          <w:shd w:val="clear" w:color="auto" w:fill="FFFFFF"/>
          <w:lang w:bidi="ar"/>
        </w:rPr>
        <w:t>万元</w:t>
      </w:r>
      <w:r>
        <w:rPr>
          <w:rFonts w:ascii="微软雅黑" w:eastAsia="微软雅黑" w:hAnsi="微软雅黑" w:cs="微软雅黑"/>
          <w:kern w:val="0"/>
          <w:sz w:val="24"/>
          <w:shd w:val="clear" w:color="auto" w:fill="FFFFFF"/>
          <w:lang w:bidi="ar"/>
        </w:rPr>
        <w:t>，</w:t>
      </w:r>
      <w:r w:rsidR="009257D8">
        <w:rPr>
          <w:rFonts w:ascii="微软雅黑" w:eastAsia="微软雅黑" w:hAnsi="微软雅黑" w:cs="微软雅黑" w:hint="eastAsia"/>
          <w:kern w:val="0"/>
          <w:sz w:val="24"/>
          <w:shd w:val="clear" w:color="auto" w:fill="FFFFFF"/>
          <w:lang w:bidi="ar"/>
        </w:rPr>
        <w:t>其中货物类采购预算4515.40万元，工程类采购预算6967.23万元，服务类采购预算1415.61万元。</w:t>
      </w:r>
      <w:bookmarkStart w:id="21" w:name="_GoBack"/>
      <w:bookmarkEnd w:id="21"/>
      <w:r>
        <w:rPr>
          <w:rFonts w:ascii="微软雅黑" w:eastAsia="微软雅黑" w:hAnsi="微软雅黑" w:cs="微软雅黑"/>
          <w:kern w:val="0"/>
          <w:sz w:val="24"/>
          <w:shd w:val="clear" w:color="auto" w:fill="FFFFFF"/>
          <w:lang w:bidi="ar"/>
        </w:rPr>
        <w:t>采购明细可详见后附《政府采购预算明细表》。</w:t>
      </w:r>
    </w:p>
    <w:p w14:paraId="25A281FF" w14:textId="77777777" w:rsidR="006F0BC2" w:rsidRDefault="00386B53">
      <w:pPr>
        <w:widowControl/>
        <w:spacing w:line="560" w:lineRule="atLeast"/>
        <w:ind w:firstLine="640"/>
        <w:jc w:val="left"/>
        <w:outlineLvl w:val="1"/>
        <w:rPr>
          <w:rFonts w:ascii="微软雅黑" w:eastAsia="微软雅黑" w:hAnsi="微软雅黑" w:cs="微软雅黑"/>
          <w:sz w:val="24"/>
        </w:rPr>
      </w:pPr>
      <w:bookmarkStart w:id="22" w:name="_Toc19016"/>
      <w:r>
        <w:rPr>
          <w:rFonts w:ascii="微软雅黑" w:eastAsia="微软雅黑" w:hAnsi="微软雅黑" w:cs="微软雅黑" w:hint="eastAsia"/>
          <w:kern w:val="0"/>
          <w:sz w:val="24"/>
          <w:shd w:val="clear" w:color="auto" w:fill="FFFFFF"/>
          <w:lang w:bidi="ar"/>
        </w:rPr>
        <w:t>二</w:t>
      </w:r>
      <w:r>
        <w:rPr>
          <w:rFonts w:ascii="微软雅黑" w:eastAsia="微软雅黑" w:hAnsi="微软雅黑" w:cs="微软雅黑"/>
          <w:kern w:val="0"/>
          <w:sz w:val="24"/>
          <w:shd w:val="clear" w:color="auto" w:fill="FFFFFF"/>
          <w:lang w:bidi="ar"/>
        </w:rPr>
        <w:t>、国有资产占有使用情况说明</w:t>
      </w:r>
      <w:bookmarkEnd w:id="22"/>
    </w:p>
    <w:p w14:paraId="6661C7EF" w14:textId="77777777" w:rsidR="006F0BC2" w:rsidRDefault="00386B53">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截至</w:t>
      </w:r>
      <w:r>
        <w:rPr>
          <w:rFonts w:ascii="微软雅黑" w:eastAsia="微软雅黑" w:hAnsi="微软雅黑" w:cs="微软雅黑"/>
          <w:kern w:val="0"/>
          <w:sz w:val="24"/>
          <w:shd w:val="clear" w:color="auto" w:fill="FFFFFF"/>
          <w:lang w:bidi="ar"/>
        </w:rPr>
        <w:t>20</w:t>
      </w:r>
      <w:r>
        <w:rPr>
          <w:rFonts w:ascii="微软雅黑" w:eastAsia="微软雅黑" w:hAnsi="微软雅黑" w:cs="微软雅黑" w:hint="eastAsia"/>
          <w:kern w:val="0"/>
          <w:sz w:val="24"/>
          <w:shd w:val="clear" w:color="auto" w:fill="FFFFFF"/>
          <w:lang w:bidi="ar"/>
        </w:rPr>
        <w:t>20</w:t>
      </w:r>
      <w:r>
        <w:rPr>
          <w:rFonts w:ascii="微软雅黑" w:eastAsia="微软雅黑" w:hAnsi="微软雅黑" w:cs="微软雅黑"/>
          <w:kern w:val="0"/>
          <w:sz w:val="24"/>
          <w:shd w:val="clear" w:color="auto" w:fill="FFFFFF"/>
          <w:lang w:bidi="ar"/>
        </w:rPr>
        <w:t>年末，</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共有</w:t>
      </w:r>
      <w:r>
        <w:rPr>
          <w:rFonts w:ascii="微软雅黑" w:eastAsia="微软雅黑" w:hAnsi="微软雅黑" w:cs="微软雅黑" w:hint="eastAsia"/>
          <w:kern w:val="0"/>
          <w:sz w:val="24"/>
          <w:shd w:val="clear" w:color="auto" w:fill="FFFFFF"/>
          <w:lang w:bidi="ar"/>
        </w:rPr>
        <w:t>公务用</w:t>
      </w:r>
      <w:r>
        <w:rPr>
          <w:rFonts w:ascii="微软雅黑" w:eastAsia="微软雅黑" w:hAnsi="微软雅黑" w:cs="微软雅黑"/>
          <w:kern w:val="0"/>
          <w:sz w:val="24"/>
          <w:shd w:val="clear" w:color="auto" w:fill="FFFFFF"/>
          <w:lang w:bidi="ar"/>
        </w:rPr>
        <w:t>车辆</w:t>
      </w:r>
      <w:r>
        <w:rPr>
          <w:rFonts w:ascii="微软雅黑" w:eastAsia="微软雅黑" w:hAnsi="微软雅黑" w:cs="微软雅黑" w:hint="eastAsia"/>
          <w:kern w:val="0"/>
          <w:sz w:val="24"/>
          <w:shd w:val="clear" w:color="auto" w:fill="FFFFFF"/>
          <w:lang w:bidi="ar"/>
        </w:rPr>
        <w:t>5</w:t>
      </w:r>
      <w:r>
        <w:rPr>
          <w:rFonts w:ascii="微软雅黑" w:eastAsia="微软雅黑" w:hAnsi="微软雅黑" w:cs="微软雅黑"/>
          <w:kern w:val="0"/>
          <w:sz w:val="24"/>
          <w:shd w:val="clear" w:color="auto" w:fill="FFFFFF"/>
          <w:lang w:bidi="ar"/>
        </w:rPr>
        <w:t>辆，</w:t>
      </w:r>
      <w:r>
        <w:rPr>
          <w:rFonts w:ascii="微软雅黑" w:eastAsia="微软雅黑" w:hAnsi="微软雅黑" w:cs="微软雅黑"/>
          <w:kern w:val="0"/>
          <w:sz w:val="24"/>
          <w:shd w:val="clear" w:color="auto" w:fill="FFFFFF"/>
          <w:lang w:bidi="ar"/>
        </w:rPr>
        <w:t xml:space="preserve"> </w:t>
      </w:r>
      <w:r>
        <w:rPr>
          <w:rFonts w:ascii="微软雅黑" w:eastAsia="微软雅黑" w:hAnsi="微软雅黑" w:cs="微软雅黑"/>
          <w:kern w:val="0"/>
          <w:sz w:val="24"/>
          <w:shd w:val="clear" w:color="auto" w:fill="FFFFFF"/>
          <w:lang w:bidi="ar"/>
        </w:rPr>
        <w:t>其中：</w:t>
      </w:r>
      <w:r>
        <w:rPr>
          <w:rFonts w:ascii="微软雅黑" w:eastAsia="微软雅黑" w:hAnsi="微软雅黑" w:cs="微软雅黑" w:hint="eastAsia"/>
          <w:kern w:val="0"/>
          <w:sz w:val="24"/>
          <w:shd w:val="clear" w:color="auto" w:fill="FFFFFF"/>
          <w:lang w:bidi="ar"/>
        </w:rPr>
        <w:t>轿车</w:t>
      </w:r>
      <w:r>
        <w:rPr>
          <w:rFonts w:ascii="微软雅黑" w:eastAsia="微软雅黑" w:hAnsi="微软雅黑" w:cs="微软雅黑" w:hint="eastAsia"/>
          <w:kern w:val="0"/>
          <w:sz w:val="24"/>
          <w:shd w:val="clear" w:color="auto" w:fill="FFFFFF"/>
          <w:lang w:bidi="ar"/>
        </w:rPr>
        <w:t>2</w:t>
      </w:r>
      <w:r>
        <w:rPr>
          <w:rFonts w:ascii="微软雅黑" w:eastAsia="微软雅黑" w:hAnsi="微软雅黑" w:cs="微软雅黑"/>
          <w:kern w:val="0"/>
          <w:sz w:val="24"/>
          <w:shd w:val="clear" w:color="auto" w:fill="FFFFFF"/>
          <w:lang w:bidi="ar"/>
        </w:rPr>
        <w:t>辆，</w:t>
      </w:r>
      <w:r>
        <w:rPr>
          <w:rFonts w:ascii="微软雅黑" w:eastAsia="微软雅黑" w:hAnsi="微软雅黑" w:cs="微软雅黑" w:hint="eastAsia"/>
          <w:kern w:val="0"/>
          <w:sz w:val="24"/>
          <w:shd w:val="clear" w:color="auto" w:fill="FFFFFF"/>
          <w:lang w:bidi="ar"/>
        </w:rPr>
        <w:t>小型载客车</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hint="eastAsia"/>
          <w:kern w:val="0"/>
          <w:sz w:val="24"/>
          <w:shd w:val="clear" w:color="auto" w:fill="FFFFFF"/>
          <w:lang w:bidi="ar"/>
        </w:rPr>
        <w:t>辆，大中型载客车</w:t>
      </w:r>
      <w:r>
        <w:rPr>
          <w:rFonts w:ascii="微软雅黑" w:eastAsia="微软雅黑" w:hAnsi="微软雅黑" w:cs="微软雅黑" w:hint="eastAsia"/>
          <w:kern w:val="0"/>
          <w:sz w:val="24"/>
          <w:shd w:val="clear" w:color="auto" w:fill="FFFFFF"/>
          <w:lang w:bidi="ar"/>
        </w:rPr>
        <w:t>2</w:t>
      </w:r>
      <w:r>
        <w:rPr>
          <w:rFonts w:ascii="微软雅黑" w:eastAsia="微软雅黑" w:hAnsi="微软雅黑" w:cs="微软雅黑" w:hint="eastAsia"/>
          <w:kern w:val="0"/>
          <w:sz w:val="24"/>
          <w:shd w:val="clear" w:color="auto" w:fill="FFFFFF"/>
          <w:lang w:bidi="ar"/>
        </w:rPr>
        <w:t>辆。</w:t>
      </w:r>
      <w:r>
        <w:rPr>
          <w:rFonts w:ascii="微软雅黑" w:eastAsia="微软雅黑" w:hAnsi="微软雅黑" w:cs="微软雅黑"/>
          <w:kern w:val="0"/>
          <w:sz w:val="24"/>
          <w:shd w:val="clear" w:color="auto" w:fill="FFFFFF"/>
          <w:lang w:bidi="ar"/>
        </w:rPr>
        <w:t>单位价值</w:t>
      </w:r>
      <w:r>
        <w:rPr>
          <w:rFonts w:ascii="微软雅黑" w:eastAsia="微软雅黑" w:hAnsi="微软雅黑" w:cs="微软雅黑"/>
          <w:kern w:val="0"/>
          <w:sz w:val="24"/>
          <w:shd w:val="clear" w:color="auto" w:fill="FFFFFF"/>
          <w:lang w:bidi="ar"/>
        </w:rPr>
        <w:t>50</w:t>
      </w:r>
      <w:r>
        <w:rPr>
          <w:rFonts w:ascii="微软雅黑" w:eastAsia="微软雅黑" w:hAnsi="微软雅黑" w:cs="微软雅黑"/>
          <w:kern w:val="0"/>
          <w:sz w:val="24"/>
          <w:shd w:val="clear" w:color="auto" w:fill="FFFFFF"/>
          <w:lang w:bidi="ar"/>
        </w:rPr>
        <w:t>万元以上通用设备</w:t>
      </w:r>
      <w:r>
        <w:rPr>
          <w:rFonts w:ascii="微软雅黑" w:eastAsia="微软雅黑" w:hAnsi="微软雅黑" w:cs="微软雅黑" w:hint="eastAsia"/>
          <w:kern w:val="0"/>
          <w:sz w:val="24"/>
          <w:shd w:val="clear" w:color="auto" w:fill="FFFFFF"/>
          <w:lang w:bidi="ar"/>
        </w:rPr>
        <w:t>和</w:t>
      </w:r>
      <w:r>
        <w:rPr>
          <w:rFonts w:ascii="微软雅黑" w:eastAsia="微软雅黑" w:hAnsi="微软雅黑" w:cs="微软雅黑"/>
          <w:kern w:val="0"/>
          <w:sz w:val="24"/>
          <w:shd w:val="clear" w:color="auto" w:fill="FFFFFF"/>
          <w:lang w:bidi="ar"/>
        </w:rPr>
        <w:t>单位价值</w:t>
      </w:r>
      <w:r>
        <w:rPr>
          <w:rFonts w:ascii="微软雅黑" w:eastAsia="微软雅黑" w:hAnsi="微软雅黑" w:cs="微软雅黑"/>
          <w:kern w:val="0"/>
          <w:sz w:val="24"/>
          <w:shd w:val="clear" w:color="auto" w:fill="FFFFFF"/>
          <w:lang w:bidi="ar"/>
        </w:rPr>
        <w:t>100</w:t>
      </w:r>
      <w:r>
        <w:rPr>
          <w:rFonts w:ascii="微软雅黑" w:eastAsia="微软雅黑" w:hAnsi="微软雅黑" w:cs="微软雅黑"/>
          <w:kern w:val="0"/>
          <w:sz w:val="24"/>
          <w:shd w:val="clear" w:color="auto" w:fill="FFFFFF"/>
          <w:lang w:bidi="ar"/>
        </w:rPr>
        <w:t>万元以上专用设备</w:t>
      </w:r>
      <w:r>
        <w:rPr>
          <w:rFonts w:ascii="微软雅黑" w:eastAsia="微软雅黑" w:hAnsi="微软雅黑" w:cs="微软雅黑" w:hint="eastAsia"/>
          <w:kern w:val="0"/>
          <w:sz w:val="24"/>
          <w:shd w:val="clear" w:color="auto" w:fill="FFFFFF"/>
          <w:lang w:bidi="ar"/>
        </w:rPr>
        <w:t>均为</w:t>
      </w:r>
      <w:r>
        <w:rPr>
          <w:rFonts w:ascii="微软雅黑" w:eastAsia="微软雅黑" w:hAnsi="微软雅黑" w:cs="微软雅黑"/>
          <w:kern w:val="0"/>
          <w:sz w:val="24"/>
          <w:shd w:val="clear" w:color="auto" w:fill="FFFFFF"/>
          <w:lang w:bidi="ar"/>
        </w:rPr>
        <w:t>0</w:t>
      </w:r>
      <w:r>
        <w:rPr>
          <w:rFonts w:ascii="微软雅黑" w:eastAsia="微软雅黑" w:hAnsi="微软雅黑" w:cs="微软雅黑"/>
          <w:kern w:val="0"/>
          <w:sz w:val="24"/>
          <w:shd w:val="clear" w:color="auto" w:fill="FFFFFF"/>
          <w:lang w:bidi="ar"/>
        </w:rPr>
        <w:t>台（套）</w:t>
      </w:r>
      <w:r>
        <w:rPr>
          <w:rFonts w:ascii="微软雅黑" w:eastAsia="微软雅黑" w:hAnsi="微软雅黑" w:cs="微软雅黑" w:hint="eastAsia"/>
          <w:kern w:val="0"/>
          <w:sz w:val="24"/>
          <w:shd w:val="clear" w:color="auto" w:fill="FFFFFF"/>
          <w:lang w:bidi="ar"/>
        </w:rPr>
        <w:t>。</w:t>
      </w:r>
    </w:p>
    <w:p w14:paraId="504013C9" w14:textId="77777777" w:rsidR="006F0BC2" w:rsidRDefault="00386B53">
      <w:pPr>
        <w:widowControl/>
        <w:spacing w:line="560" w:lineRule="atLeast"/>
        <w:ind w:firstLine="640"/>
        <w:jc w:val="left"/>
        <w:outlineLvl w:val="1"/>
        <w:rPr>
          <w:rFonts w:ascii="微软雅黑" w:eastAsia="微软雅黑" w:hAnsi="微软雅黑" w:cs="微软雅黑"/>
          <w:sz w:val="24"/>
        </w:rPr>
      </w:pPr>
      <w:bookmarkStart w:id="23" w:name="_Toc5384"/>
      <w:r>
        <w:rPr>
          <w:rFonts w:ascii="微软雅黑" w:eastAsia="微软雅黑" w:hAnsi="微软雅黑" w:cs="微软雅黑" w:hint="eastAsia"/>
          <w:kern w:val="0"/>
          <w:sz w:val="24"/>
          <w:shd w:val="clear" w:color="auto" w:fill="FFFFFF"/>
          <w:lang w:bidi="ar"/>
        </w:rPr>
        <w:t>三</w:t>
      </w:r>
      <w:r>
        <w:rPr>
          <w:rFonts w:ascii="微软雅黑" w:eastAsia="微软雅黑" w:hAnsi="微软雅黑" w:cs="微软雅黑"/>
          <w:kern w:val="0"/>
          <w:sz w:val="24"/>
          <w:shd w:val="clear" w:color="auto" w:fill="FFFFFF"/>
          <w:lang w:bidi="ar"/>
        </w:rPr>
        <w:t>、绩效目标设置情况</w:t>
      </w:r>
      <w:bookmarkEnd w:id="23"/>
    </w:p>
    <w:p w14:paraId="4543D871" w14:textId="77777777" w:rsidR="006F0BC2" w:rsidRDefault="00386B53">
      <w:pPr>
        <w:widowControl/>
        <w:spacing w:line="560" w:lineRule="atLeast"/>
        <w:ind w:firstLine="640"/>
        <w:jc w:val="left"/>
        <w:rPr>
          <w:rFonts w:ascii="微软雅黑" w:eastAsia="微软雅黑" w:hAnsi="微软雅黑" w:cs="微软雅黑"/>
          <w:sz w:val="24"/>
        </w:rPr>
      </w:pPr>
      <w:r>
        <w:rPr>
          <w:rFonts w:ascii="微软雅黑" w:eastAsia="微软雅黑" w:hAnsi="微软雅黑" w:cs="微软雅黑" w:hint="eastAsia"/>
          <w:kern w:val="0"/>
          <w:sz w:val="24"/>
          <w:shd w:val="clear" w:color="auto" w:fill="FFFFFF"/>
          <w:lang w:bidi="ar"/>
        </w:rPr>
        <w:t>2021</w:t>
      </w:r>
      <w:r>
        <w:rPr>
          <w:rFonts w:ascii="微软雅黑" w:eastAsia="微软雅黑" w:hAnsi="微软雅黑" w:cs="微软雅黑" w:hint="eastAsia"/>
          <w:kern w:val="0"/>
          <w:sz w:val="24"/>
          <w:shd w:val="clear" w:color="auto" w:fill="FFFFFF"/>
          <w:lang w:bidi="ar"/>
        </w:rPr>
        <w:t>年，</w:t>
      </w:r>
      <w:r>
        <w:rPr>
          <w:rFonts w:ascii="微软雅黑" w:eastAsia="微软雅黑" w:hAnsi="微软雅黑" w:cs="微软雅黑"/>
          <w:kern w:val="0"/>
          <w:sz w:val="24"/>
          <w:shd w:val="clear" w:color="auto" w:fill="FFFFFF"/>
          <w:lang w:bidi="ar"/>
        </w:rPr>
        <w:t>单位填报绩效目标的预算项目</w:t>
      </w:r>
      <w:r>
        <w:rPr>
          <w:rFonts w:ascii="微软雅黑" w:eastAsia="微软雅黑" w:hAnsi="微软雅黑" w:cs="微软雅黑" w:hint="eastAsia"/>
          <w:kern w:val="0"/>
          <w:sz w:val="24"/>
          <w:shd w:val="clear" w:color="auto" w:fill="FFFFFF"/>
          <w:lang w:bidi="ar"/>
        </w:rPr>
        <w:t>支出共</w:t>
      </w:r>
      <w:r>
        <w:rPr>
          <w:rFonts w:ascii="微软雅黑" w:eastAsia="微软雅黑" w:hAnsi="微软雅黑" w:cs="微软雅黑" w:hint="eastAsia"/>
          <w:kern w:val="0"/>
          <w:sz w:val="24"/>
          <w:shd w:val="clear" w:color="auto" w:fill="FFFFFF"/>
          <w:lang w:bidi="ar"/>
        </w:rPr>
        <w:t>10</w:t>
      </w:r>
      <w:r>
        <w:rPr>
          <w:rFonts w:ascii="微软雅黑" w:eastAsia="微软雅黑" w:hAnsi="微软雅黑" w:cs="微软雅黑" w:hint="eastAsia"/>
          <w:kern w:val="0"/>
          <w:sz w:val="24"/>
          <w:shd w:val="clear" w:color="auto" w:fill="FFFFFF"/>
          <w:lang w:bidi="ar"/>
        </w:rPr>
        <w:t>个，</w:t>
      </w:r>
      <w:r>
        <w:rPr>
          <w:rFonts w:ascii="微软雅黑" w:eastAsia="微软雅黑" w:hAnsi="微软雅黑" w:cs="微软雅黑"/>
          <w:kern w:val="0"/>
          <w:sz w:val="24"/>
          <w:shd w:val="clear" w:color="auto" w:fill="FFFFFF"/>
          <w:lang w:bidi="ar"/>
        </w:rPr>
        <w:t>公开</w:t>
      </w:r>
      <w:r>
        <w:rPr>
          <w:rFonts w:ascii="微软雅黑" w:eastAsia="微软雅黑" w:hAnsi="微软雅黑" w:cs="微软雅黑" w:hint="eastAsia"/>
          <w:kern w:val="0"/>
          <w:sz w:val="24"/>
          <w:shd w:val="clear" w:color="auto" w:fill="FFFFFF"/>
          <w:lang w:bidi="ar"/>
        </w:rPr>
        <w:t>绩效目标</w:t>
      </w:r>
      <w:r>
        <w:rPr>
          <w:rFonts w:ascii="微软雅黑" w:eastAsia="微软雅黑" w:hAnsi="微软雅黑" w:cs="微软雅黑" w:hint="eastAsia"/>
          <w:kern w:val="0"/>
          <w:sz w:val="24"/>
          <w:shd w:val="clear" w:color="auto" w:fill="FFFFFF"/>
          <w:lang w:bidi="ar"/>
        </w:rPr>
        <w:t>10</w:t>
      </w:r>
      <w:r>
        <w:rPr>
          <w:rFonts w:ascii="微软雅黑" w:eastAsia="微软雅黑" w:hAnsi="微软雅黑" w:cs="微软雅黑" w:hint="eastAsia"/>
          <w:kern w:val="0"/>
          <w:sz w:val="24"/>
          <w:shd w:val="clear" w:color="auto" w:fill="FFFFFF"/>
          <w:lang w:bidi="ar"/>
        </w:rPr>
        <w:t>个，公开项目</w:t>
      </w:r>
      <w:r>
        <w:rPr>
          <w:rFonts w:ascii="微软雅黑" w:eastAsia="微软雅黑" w:hAnsi="微软雅黑" w:cs="微软雅黑"/>
          <w:kern w:val="0"/>
          <w:sz w:val="24"/>
          <w:shd w:val="clear" w:color="auto" w:fill="FFFFFF"/>
          <w:lang w:bidi="ar"/>
        </w:rPr>
        <w:t>占</w:t>
      </w:r>
      <w:r>
        <w:rPr>
          <w:rFonts w:ascii="微软雅黑" w:eastAsia="微软雅黑" w:hAnsi="微软雅黑" w:cs="微软雅黑" w:hint="eastAsia"/>
          <w:kern w:val="0"/>
          <w:sz w:val="24"/>
          <w:shd w:val="clear" w:color="auto" w:fill="FFFFFF"/>
          <w:lang w:bidi="ar"/>
        </w:rPr>
        <w:t>全部</w:t>
      </w:r>
      <w:r>
        <w:rPr>
          <w:rFonts w:ascii="微软雅黑" w:eastAsia="微软雅黑" w:hAnsi="微软雅黑" w:cs="微软雅黑"/>
          <w:kern w:val="0"/>
          <w:sz w:val="24"/>
          <w:shd w:val="clear" w:color="auto" w:fill="FFFFFF"/>
          <w:lang w:bidi="ar"/>
        </w:rPr>
        <w:t>预算项目</w:t>
      </w:r>
      <w:r>
        <w:rPr>
          <w:rFonts w:ascii="微软雅黑" w:eastAsia="微软雅黑" w:hAnsi="微软雅黑" w:cs="微软雅黑" w:hint="eastAsia"/>
          <w:kern w:val="0"/>
          <w:sz w:val="24"/>
          <w:shd w:val="clear" w:color="auto" w:fill="FFFFFF"/>
          <w:lang w:bidi="ar"/>
        </w:rPr>
        <w:t>100</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kern w:val="0"/>
          <w:sz w:val="24"/>
          <w:shd w:val="clear" w:color="auto" w:fill="FFFFFF"/>
          <w:lang w:bidi="ar"/>
        </w:rPr>
        <w:t>公开填报绩效目标的</w:t>
      </w:r>
      <w:r>
        <w:rPr>
          <w:rFonts w:ascii="微软雅黑" w:eastAsia="微软雅黑" w:hAnsi="微软雅黑" w:cs="微软雅黑" w:hint="eastAsia"/>
          <w:kern w:val="0"/>
          <w:sz w:val="24"/>
          <w:shd w:val="clear" w:color="auto" w:fill="FFFFFF"/>
          <w:lang w:bidi="ar"/>
        </w:rPr>
        <w:t>项目</w:t>
      </w:r>
      <w:r>
        <w:rPr>
          <w:rFonts w:ascii="微软雅黑" w:eastAsia="微软雅黑" w:hAnsi="微软雅黑" w:cs="微软雅黑"/>
          <w:kern w:val="0"/>
          <w:sz w:val="24"/>
          <w:shd w:val="clear" w:color="auto" w:fill="FFFFFF"/>
          <w:lang w:bidi="ar"/>
        </w:rPr>
        <w:t>支出预算</w:t>
      </w:r>
      <w:r>
        <w:rPr>
          <w:rFonts w:ascii="微软雅黑" w:eastAsia="微软雅黑" w:hAnsi="微软雅黑" w:cs="微软雅黑" w:hint="eastAsia"/>
          <w:kern w:val="0"/>
          <w:sz w:val="24"/>
          <w:shd w:val="clear" w:color="auto" w:fill="FFFFFF"/>
          <w:lang w:bidi="ar"/>
        </w:rPr>
        <w:t>8341</w:t>
      </w:r>
      <w:r>
        <w:rPr>
          <w:rFonts w:ascii="微软雅黑" w:eastAsia="微软雅黑" w:hAnsi="微软雅黑" w:cs="微软雅黑" w:hint="eastAsia"/>
          <w:kern w:val="0"/>
          <w:sz w:val="24"/>
          <w:shd w:val="clear" w:color="auto" w:fill="FFFFFF"/>
          <w:lang w:bidi="ar"/>
        </w:rPr>
        <w:t>万元</w:t>
      </w:r>
      <w:r>
        <w:rPr>
          <w:rFonts w:ascii="微软雅黑" w:eastAsia="微软雅黑" w:hAnsi="微软雅黑" w:cs="微软雅黑"/>
          <w:kern w:val="0"/>
          <w:sz w:val="24"/>
          <w:shd w:val="clear" w:color="auto" w:fill="FFFFFF"/>
          <w:lang w:bidi="ar"/>
        </w:rPr>
        <w:t>，占全部项目支出预算的</w:t>
      </w:r>
      <w:r>
        <w:rPr>
          <w:rFonts w:ascii="微软雅黑" w:eastAsia="微软雅黑" w:hAnsi="微软雅黑" w:cs="微软雅黑" w:hint="eastAsia"/>
          <w:kern w:val="0"/>
          <w:sz w:val="24"/>
          <w:shd w:val="clear" w:color="auto" w:fill="FFFFFF"/>
          <w:lang w:bidi="ar"/>
        </w:rPr>
        <w:t>100</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重点项目支出</w:t>
      </w:r>
      <w:r>
        <w:rPr>
          <w:rFonts w:ascii="微软雅黑" w:eastAsia="微软雅黑" w:hAnsi="微软雅黑" w:cs="微软雅黑"/>
          <w:kern w:val="0"/>
          <w:sz w:val="24"/>
          <w:shd w:val="clear" w:color="auto" w:fill="FFFFFF"/>
          <w:lang w:bidi="ar"/>
        </w:rPr>
        <w:t>的绩效目标如下</w:t>
      </w:r>
      <w:r>
        <w:rPr>
          <w:rFonts w:ascii="微软雅黑" w:eastAsia="微软雅黑" w:hAnsi="微软雅黑" w:cs="微软雅黑" w:hint="eastAsia"/>
          <w:kern w:val="0"/>
          <w:sz w:val="24"/>
          <w:shd w:val="clear" w:color="auto" w:fill="FFFFFF"/>
          <w:lang w:bidi="ar"/>
        </w:rPr>
        <w:t>:</w:t>
      </w:r>
    </w:p>
    <w:p w14:paraId="56D33965" w14:textId="77777777" w:rsidR="006F0BC2" w:rsidRDefault="00386B53">
      <w:pPr>
        <w:widowControl/>
        <w:numPr>
          <w:ilvl w:val="0"/>
          <w:numId w:val="2"/>
        </w:numPr>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高校学生资助</w:t>
      </w:r>
      <w:r>
        <w:rPr>
          <w:rFonts w:ascii="微软雅黑" w:eastAsia="微软雅黑" w:hAnsi="微软雅黑" w:cs="微软雅黑"/>
          <w:kern w:val="0"/>
          <w:sz w:val="24"/>
          <w:shd w:val="clear" w:color="auto" w:fill="FFFFFF"/>
          <w:lang w:bidi="ar"/>
        </w:rPr>
        <w:t>项目。绩效目标：</w:t>
      </w:r>
      <w:r>
        <w:rPr>
          <w:rFonts w:ascii="微软雅黑" w:eastAsia="微软雅黑" w:hAnsi="微软雅黑" w:cs="微软雅黑" w:hint="eastAsia"/>
          <w:kern w:val="0"/>
          <w:sz w:val="24"/>
          <w:shd w:val="clear" w:color="auto" w:fill="FFFFFF"/>
          <w:lang w:bidi="ar"/>
        </w:rPr>
        <w:t>根据国家奖学金政策，建立健全学院奖学金制度，表彰激励勤奋学习努力进取的学生，按照上级部门下达的奖励金额评选优秀学生，并及时足额发放。</w:t>
      </w:r>
    </w:p>
    <w:p w14:paraId="004DC970" w14:textId="77777777" w:rsidR="006F0BC2" w:rsidRDefault="00386B53">
      <w:pPr>
        <w:widowControl/>
        <w:numPr>
          <w:ilvl w:val="0"/>
          <w:numId w:val="2"/>
        </w:numPr>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高校学生免学费资金</w:t>
      </w:r>
      <w:r>
        <w:rPr>
          <w:rFonts w:ascii="微软雅黑" w:eastAsia="微软雅黑" w:hAnsi="微软雅黑" w:cs="微软雅黑"/>
          <w:kern w:val="0"/>
          <w:sz w:val="24"/>
          <w:shd w:val="clear" w:color="auto" w:fill="FFFFFF"/>
          <w:lang w:bidi="ar"/>
        </w:rPr>
        <w:t>项目。绩效目标：</w:t>
      </w:r>
      <w:r>
        <w:rPr>
          <w:rFonts w:ascii="微软雅黑" w:eastAsia="微软雅黑" w:hAnsi="微软雅黑" w:cs="微软雅黑" w:hint="eastAsia"/>
          <w:kern w:val="0"/>
          <w:sz w:val="24"/>
          <w:shd w:val="clear" w:color="auto" w:fill="FFFFFF"/>
          <w:lang w:bidi="ar"/>
        </w:rPr>
        <w:t>落实高中阶段蒙语授课学生免收</w:t>
      </w:r>
      <w:r>
        <w:rPr>
          <w:rFonts w:ascii="微软雅黑" w:eastAsia="微软雅黑" w:hAnsi="微软雅黑" w:cs="微软雅黑" w:hint="eastAsia"/>
          <w:kern w:val="0"/>
          <w:sz w:val="24"/>
          <w:shd w:val="clear" w:color="auto" w:fill="FFFFFF"/>
          <w:lang w:bidi="ar"/>
        </w:rPr>
        <w:t>20%</w:t>
      </w:r>
      <w:r>
        <w:rPr>
          <w:rFonts w:ascii="微软雅黑" w:eastAsia="微软雅黑" w:hAnsi="微软雅黑" w:cs="微软雅黑" w:hint="eastAsia"/>
          <w:kern w:val="0"/>
          <w:sz w:val="24"/>
          <w:shd w:val="clear" w:color="auto" w:fill="FFFFFF"/>
          <w:lang w:bidi="ar"/>
        </w:rPr>
        <w:t>学费政策。</w:t>
      </w:r>
    </w:p>
    <w:p w14:paraId="433576D3" w14:textId="77777777" w:rsidR="006F0BC2" w:rsidRDefault="00386B53">
      <w:pPr>
        <w:widowControl/>
        <w:numPr>
          <w:ilvl w:val="0"/>
          <w:numId w:val="2"/>
        </w:numPr>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化解债务奖补资金项目。绩效目标：</w:t>
      </w:r>
      <w:r>
        <w:rPr>
          <w:rFonts w:ascii="微软雅黑" w:eastAsia="微软雅黑" w:hAnsi="微软雅黑" w:cs="微软雅黑" w:hint="eastAsia"/>
          <w:kern w:val="0"/>
          <w:sz w:val="24"/>
          <w:shd w:val="clear" w:color="auto" w:fill="FFFFFF"/>
          <w:lang w:bidi="ar"/>
        </w:rPr>
        <w:t>按照贷款合同约定，及时足额偿还贷款利息，维护学院信誉。</w:t>
      </w:r>
    </w:p>
    <w:p w14:paraId="751C4BC6" w14:textId="77777777" w:rsidR="006F0BC2" w:rsidRDefault="00386B53">
      <w:pPr>
        <w:widowControl/>
        <w:numPr>
          <w:ilvl w:val="0"/>
          <w:numId w:val="2"/>
        </w:numPr>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中职</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两免</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补助项目。绩效目标：</w:t>
      </w:r>
      <w:r>
        <w:rPr>
          <w:rFonts w:ascii="微软雅黑" w:eastAsia="微软雅黑" w:hAnsi="微软雅黑" w:cs="微软雅黑" w:hint="eastAsia"/>
          <w:kern w:val="0"/>
          <w:sz w:val="24"/>
          <w:shd w:val="clear" w:color="auto" w:fill="FFFFFF"/>
          <w:lang w:bidi="ar"/>
        </w:rPr>
        <w:t>落实中央和自治区中职“两免”及中职助学金、寄宿</w:t>
      </w:r>
      <w:r>
        <w:rPr>
          <w:rFonts w:ascii="微软雅黑" w:eastAsia="微软雅黑" w:hAnsi="微软雅黑" w:cs="微软雅黑" w:hint="eastAsia"/>
          <w:kern w:val="0"/>
          <w:sz w:val="24"/>
          <w:shd w:val="clear" w:color="auto" w:fill="FFFFFF"/>
          <w:lang w:bidi="ar"/>
        </w:rPr>
        <w:t>生生活费补助政策，提升中职教育吸引力。</w:t>
      </w:r>
    </w:p>
    <w:p w14:paraId="5993F253" w14:textId="77777777" w:rsidR="006F0BC2" w:rsidRDefault="00386B53">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lastRenderedPageBreak/>
        <w:t>（</w:t>
      </w:r>
      <w:r>
        <w:rPr>
          <w:rFonts w:ascii="微软雅黑" w:eastAsia="微软雅黑" w:hAnsi="微软雅黑" w:cs="微软雅黑" w:hint="eastAsia"/>
          <w:kern w:val="0"/>
          <w:sz w:val="24"/>
          <w:shd w:val="clear" w:color="auto" w:fill="FFFFFF"/>
          <w:lang w:bidi="ar"/>
        </w:rPr>
        <w:t>五</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支持高等教育改革发展项目</w:t>
      </w:r>
      <w:r>
        <w:rPr>
          <w:rFonts w:ascii="微软雅黑" w:eastAsia="微软雅黑" w:hAnsi="微软雅黑" w:cs="微软雅黑"/>
          <w:kern w:val="0"/>
          <w:sz w:val="24"/>
          <w:shd w:val="clear" w:color="auto" w:fill="FFFFFF"/>
          <w:lang w:bidi="ar"/>
        </w:rPr>
        <w:t>。绩效目标：</w:t>
      </w:r>
      <w:r>
        <w:rPr>
          <w:rFonts w:ascii="微软雅黑" w:eastAsia="微软雅黑" w:hAnsi="微软雅黑" w:cs="微软雅黑" w:hint="eastAsia"/>
          <w:kern w:val="0"/>
          <w:sz w:val="24"/>
          <w:shd w:val="clear" w:color="auto" w:fill="FFFFFF"/>
          <w:lang w:bidi="ar"/>
        </w:rPr>
        <w:t>通过在线课程建设、组织技能大赛、推进</w:t>
      </w:r>
      <w:r>
        <w:rPr>
          <w:rFonts w:ascii="微软雅黑" w:eastAsia="微软雅黑" w:hAnsi="微软雅黑" w:cs="微软雅黑" w:hint="eastAsia"/>
          <w:kern w:val="0"/>
          <w:sz w:val="24"/>
          <w:shd w:val="clear" w:color="auto" w:fill="FFFFFF"/>
          <w:lang w:bidi="ar"/>
        </w:rPr>
        <w:t>1+X</w:t>
      </w:r>
      <w:r>
        <w:rPr>
          <w:rFonts w:ascii="微软雅黑" w:eastAsia="微软雅黑" w:hAnsi="微软雅黑" w:cs="微软雅黑" w:hint="eastAsia"/>
          <w:kern w:val="0"/>
          <w:sz w:val="24"/>
          <w:shd w:val="clear" w:color="auto" w:fill="FFFFFF"/>
          <w:lang w:bidi="ar"/>
        </w:rPr>
        <w:t>证书试点工作、建设德育馆等项目工作，提升学院综合实力。</w:t>
      </w:r>
    </w:p>
    <w:p w14:paraId="1BC43CB0" w14:textId="77777777" w:rsidR="006F0BC2" w:rsidRDefault="00386B53">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六</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现代职业教育质量提升计划</w:t>
      </w:r>
      <w:r>
        <w:rPr>
          <w:rFonts w:ascii="微软雅黑" w:eastAsia="微软雅黑" w:hAnsi="微软雅黑" w:cs="微软雅黑"/>
          <w:kern w:val="0"/>
          <w:sz w:val="24"/>
          <w:shd w:val="clear" w:color="auto" w:fill="FFFFFF"/>
          <w:lang w:bidi="ar"/>
        </w:rPr>
        <w:t>项目。绩效目标：</w:t>
      </w:r>
      <w:r>
        <w:rPr>
          <w:rFonts w:ascii="微软雅黑" w:eastAsia="微软雅黑" w:hAnsi="微软雅黑" w:cs="微软雅黑" w:hint="eastAsia"/>
          <w:kern w:val="0"/>
          <w:sz w:val="24"/>
          <w:shd w:val="clear" w:color="auto" w:fill="FFFFFF"/>
          <w:lang w:bidi="ar"/>
        </w:rPr>
        <w:t>落实职业教育改革的政策要求，通过“传感网应用开发”、“数字创意建模”等四项</w:t>
      </w:r>
      <w:r>
        <w:rPr>
          <w:rFonts w:ascii="微软雅黑" w:eastAsia="微软雅黑" w:hAnsi="微软雅黑" w:cs="微软雅黑" w:hint="eastAsia"/>
          <w:kern w:val="0"/>
          <w:sz w:val="24"/>
          <w:shd w:val="clear" w:color="auto" w:fill="FFFFFF"/>
          <w:lang w:bidi="ar"/>
        </w:rPr>
        <w:t>1+X</w:t>
      </w:r>
      <w:r>
        <w:rPr>
          <w:rFonts w:ascii="微软雅黑" w:eastAsia="微软雅黑" w:hAnsi="微软雅黑" w:cs="微软雅黑" w:hint="eastAsia"/>
          <w:kern w:val="0"/>
          <w:sz w:val="24"/>
          <w:shd w:val="clear" w:color="auto" w:fill="FFFFFF"/>
          <w:lang w:bidi="ar"/>
        </w:rPr>
        <w:t>实训室的建设，提升学院整体现代化办学水平。</w:t>
      </w:r>
    </w:p>
    <w:p w14:paraId="5258D9F1" w14:textId="77777777" w:rsidR="006F0BC2" w:rsidRDefault="00386B53">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七</w:t>
      </w:r>
      <w:r>
        <w:rPr>
          <w:rFonts w:ascii="微软雅黑" w:eastAsia="微软雅黑" w:hAnsi="微软雅黑" w:cs="微软雅黑"/>
          <w:kern w:val="0"/>
          <w:sz w:val="24"/>
          <w:shd w:val="clear" w:color="auto" w:fill="FFFFFF"/>
          <w:lang w:bidi="ar"/>
        </w:rPr>
        <w:t>）高等</w:t>
      </w:r>
      <w:r>
        <w:rPr>
          <w:rFonts w:ascii="微软雅黑" w:eastAsia="微软雅黑" w:hAnsi="微软雅黑" w:cs="微软雅黑" w:hint="eastAsia"/>
          <w:kern w:val="0"/>
          <w:sz w:val="24"/>
          <w:shd w:val="clear" w:color="auto" w:fill="FFFFFF"/>
          <w:lang w:bidi="ar"/>
        </w:rPr>
        <w:t>职业教育专项</w:t>
      </w:r>
      <w:r>
        <w:rPr>
          <w:rFonts w:ascii="微软雅黑" w:eastAsia="微软雅黑" w:hAnsi="微软雅黑" w:cs="微软雅黑"/>
          <w:kern w:val="0"/>
          <w:sz w:val="24"/>
          <w:shd w:val="clear" w:color="auto" w:fill="FFFFFF"/>
          <w:lang w:bidi="ar"/>
        </w:rPr>
        <w:t>项目。</w:t>
      </w:r>
      <w:r>
        <w:rPr>
          <w:rFonts w:ascii="微软雅黑" w:eastAsia="微软雅黑" w:hAnsi="微软雅黑" w:cs="微软雅黑" w:hint="eastAsia"/>
          <w:kern w:val="0"/>
          <w:sz w:val="24"/>
          <w:shd w:val="clear" w:color="auto" w:fill="FFFFFF"/>
          <w:lang w:bidi="ar"/>
        </w:rPr>
        <w:t>绩效目标：通过学院</w:t>
      </w:r>
      <w:r>
        <w:rPr>
          <w:rFonts w:ascii="微软雅黑" w:eastAsia="微软雅黑" w:hAnsi="微软雅黑" w:cs="微软雅黑" w:hint="eastAsia"/>
          <w:kern w:val="0"/>
          <w:sz w:val="24"/>
          <w:shd w:val="clear" w:color="auto" w:fill="FFFFFF"/>
          <w:lang w:bidi="ar"/>
        </w:rPr>
        <w:t>1+X</w:t>
      </w:r>
      <w:r>
        <w:rPr>
          <w:rFonts w:ascii="微软雅黑" w:eastAsia="微软雅黑" w:hAnsi="微软雅黑" w:cs="微软雅黑" w:hint="eastAsia"/>
          <w:kern w:val="0"/>
          <w:sz w:val="24"/>
          <w:shd w:val="clear" w:color="auto" w:fill="FFFFFF"/>
          <w:lang w:bidi="ar"/>
        </w:rPr>
        <w:t>证书实训条件建设和校园环境修缮，提高教学水平，提升学院整体办学条件。</w:t>
      </w:r>
    </w:p>
    <w:p w14:paraId="35ADE09F" w14:textId="77777777" w:rsidR="006F0BC2" w:rsidRDefault="00386B53">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八</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学院贷款还本支出</w:t>
      </w:r>
      <w:r>
        <w:rPr>
          <w:rFonts w:ascii="微软雅黑" w:eastAsia="微软雅黑" w:hAnsi="微软雅黑" w:cs="微软雅黑"/>
          <w:kern w:val="0"/>
          <w:sz w:val="24"/>
          <w:shd w:val="clear" w:color="auto" w:fill="FFFFFF"/>
          <w:lang w:bidi="ar"/>
        </w:rPr>
        <w:t>项目。绩效目标：</w:t>
      </w:r>
      <w:r>
        <w:rPr>
          <w:rFonts w:ascii="微软雅黑" w:eastAsia="微软雅黑" w:hAnsi="微软雅黑" w:cs="微软雅黑" w:hint="eastAsia"/>
          <w:kern w:val="0"/>
          <w:sz w:val="24"/>
          <w:shd w:val="clear" w:color="auto" w:fill="FFFFFF"/>
          <w:lang w:bidi="ar"/>
        </w:rPr>
        <w:t>按照贷款合同约定，足额偿还贷款本金</w:t>
      </w:r>
      <w:r>
        <w:rPr>
          <w:rFonts w:ascii="微软雅黑" w:eastAsia="微软雅黑" w:hAnsi="微软雅黑" w:cs="微软雅黑" w:hint="eastAsia"/>
          <w:kern w:val="0"/>
          <w:sz w:val="24"/>
          <w:shd w:val="clear" w:color="auto" w:fill="FFFFFF"/>
          <w:lang w:bidi="ar"/>
        </w:rPr>
        <w:t>2200</w:t>
      </w:r>
      <w:r>
        <w:rPr>
          <w:rFonts w:ascii="微软雅黑" w:eastAsia="微软雅黑" w:hAnsi="微软雅黑" w:cs="微软雅黑" w:hint="eastAsia"/>
          <w:kern w:val="0"/>
          <w:sz w:val="24"/>
          <w:shd w:val="clear" w:color="auto" w:fill="FFFFFF"/>
          <w:lang w:bidi="ar"/>
        </w:rPr>
        <w:t>万元，维护学院信誉。</w:t>
      </w:r>
    </w:p>
    <w:p w14:paraId="6A8F0714" w14:textId="77777777" w:rsidR="006F0BC2" w:rsidRDefault="00386B53">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九</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学院校区发展建设</w:t>
      </w:r>
      <w:r>
        <w:rPr>
          <w:rFonts w:ascii="微软雅黑" w:eastAsia="微软雅黑" w:hAnsi="微软雅黑" w:cs="微软雅黑"/>
          <w:kern w:val="0"/>
          <w:sz w:val="24"/>
          <w:shd w:val="clear" w:color="auto" w:fill="FFFFFF"/>
          <w:lang w:bidi="ar"/>
        </w:rPr>
        <w:t>项目。绩效目标：</w:t>
      </w:r>
      <w:r>
        <w:rPr>
          <w:rFonts w:ascii="微软雅黑" w:eastAsia="微软雅黑" w:hAnsi="微软雅黑" w:cs="微软雅黑" w:hint="eastAsia"/>
          <w:kern w:val="0"/>
          <w:sz w:val="24"/>
          <w:shd w:val="clear" w:color="auto" w:fill="FFFFFF"/>
          <w:lang w:bidi="ar"/>
        </w:rPr>
        <w:t>学院教学设施设备软硬件改善及校园环境改造建设，提升学院形象，提高学院综合实力。</w:t>
      </w:r>
    </w:p>
    <w:p w14:paraId="0C0F89DF" w14:textId="77777777" w:rsidR="006F0BC2" w:rsidRDefault="00386B53">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（十）综合业务运转保障经费。</w:t>
      </w:r>
      <w:r>
        <w:rPr>
          <w:rFonts w:ascii="微软雅黑" w:eastAsia="微软雅黑" w:hAnsi="微软雅黑" w:cs="微软雅黑"/>
          <w:kern w:val="0"/>
          <w:sz w:val="24"/>
          <w:shd w:val="clear" w:color="auto" w:fill="FFFFFF"/>
          <w:lang w:bidi="ar"/>
        </w:rPr>
        <w:t>绩效目标：</w:t>
      </w:r>
      <w:r>
        <w:rPr>
          <w:rFonts w:ascii="微软雅黑" w:eastAsia="微软雅黑" w:hAnsi="微软雅黑" w:cs="微软雅黑" w:hint="eastAsia"/>
          <w:kern w:val="0"/>
          <w:sz w:val="24"/>
          <w:shd w:val="clear" w:color="auto" w:fill="FFFFFF"/>
          <w:lang w:bidi="ar"/>
        </w:rPr>
        <w:t>保障维护学院日常运转，提升学院办学质量。</w:t>
      </w:r>
    </w:p>
    <w:p w14:paraId="4B28F04D" w14:textId="77777777" w:rsidR="006F0BC2" w:rsidRDefault="00386B53">
      <w:pPr>
        <w:widowControl/>
        <w:spacing w:line="560" w:lineRule="atLeast"/>
        <w:ind w:firstLine="723"/>
        <w:jc w:val="left"/>
        <w:rPr>
          <w:rFonts w:ascii="微软雅黑" w:eastAsia="微软雅黑" w:hAnsi="微软雅黑" w:cs="微软雅黑"/>
          <w:sz w:val="24"/>
        </w:rPr>
      </w:pPr>
      <w:r>
        <w:rPr>
          <w:rFonts w:ascii="微软雅黑" w:eastAsia="微软雅黑" w:hAnsi="微软雅黑" w:cs="微软雅黑"/>
          <w:b/>
          <w:kern w:val="0"/>
          <w:sz w:val="24"/>
          <w:shd w:val="clear" w:color="auto" w:fill="FFFFFF"/>
          <w:lang w:bidi="ar"/>
        </w:rPr>
        <w:t> </w:t>
      </w:r>
    </w:p>
    <w:p w14:paraId="7C978DF7" w14:textId="77777777" w:rsidR="006F0BC2" w:rsidRDefault="00386B53">
      <w:pPr>
        <w:widowControl/>
        <w:spacing w:line="560" w:lineRule="atLeast"/>
        <w:jc w:val="center"/>
        <w:outlineLvl w:val="0"/>
        <w:rPr>
          <w:rFonts w:ascii="微软雅黑" w:eastAsia="微软雅黑" w:hAnsi="微软雅黑" w:cs="微软雅黑"/>
          <w:sz w:val="24"/>
        </w:rPr>
      </w:pPr>
      <w:bookmarkStart w:id="24" w:name="_Toc19742"/>
      <w:r>
        <w:rPr>
          <w:rFonts w:ascii="微软雅黑" w:eastAsia="微软雅黑" w:hAnsi="微软雅黑" w:cs="微软雅黑"/>
          <w:b/>
          <w:kern w:val="0"/>
          <w:sz w:val="24"/>
          <w:shd w:val="clear" w:color="auto" w:fill="FFFFFF"/>
          <w:lang w:bidi="ar"/>
        </w:rPr>
        <w:t>第四部分</w:t>
      </w:r>
      <w:r>
        <w:rPr>
          <w:rFonts w:ascii="微软雅黑" w:eastAsia="微软雅黑" w:hAnsi="微软雅黑" w:cs="微软雅黑"/>
          <w:b/>
          <w:kern w:val="0"/>
          <w:sz w:val="24"/>
          <w:shd w:val="clear" w:color="auto" w:fill="FFFFFF"/>
          <w:lang w:bidi="ar"/>
        </w:rPr>
        <w:t>  </w:t>
      </w:r>
      <w:r>
        <w:rPr>
          <w:rFonts w:ascii="微软雅黑" w:eastAsia="微软雅黑" w:hAnsi="微软雅黑" w:cs="微软雅黑"/>
          <w:b/>
          <w:kern w:val="0"/>
          <w:sz w:val="24"/>
          <w:shd w:val="clear" w:color="auto" w:fill="FFFFFF"/>
          <w:lang w:bidi="ar"/>
        </w:rPr>
        <w:t>名词解释</w:t>
      </w:r>
      <w:bookmarkEnd w:id="24"/>
    </w:p>
    <w:p w14:paraId="5D2E2E52" w14:textId="77777777" w:rsidR="006F0BC2" w:rsidRDefault="00386B53">
      <w:pPr>
        <w:widowControl/>
        <w:spacing w:line="560" w:lineRule="atLeast"/>
        <w:ind w:firstLine="640"/>
        <w:jc w:val="left"/>
        <w:outlineLvl w:val="1"/>
        <w:rPr>
          <w:rFonts w:ascii="微软雅黑" w:eastAsia="微软雅黑" w:hAnsi="微软雅黑" w:cs="微软雅黑"/>
          <w:sz w:val="24"/>
        </w:rPr>
      </w:pPr>
      <w:bookmarkStart w:id="25" w:name="_Toc25293"/>
      <w:r>
        <w:rPr>
          <w:rFonts w:ascii="微软雅黑" w:eastAsia="微软雅黑" w:hAnsi="微软雅黑" w:cs="微软雅黑"/>
          <w:kern w:val="0"/>
          <w:sz w:val="24"/>
          <w:shd w:val="clear" w:color="auto" w:fill="FFFFFF"/>
          <w:lang w:bidi="ar"/>
        </w:rPr>
        <w:t>一、一般公共预算财政拨款收入：是指自治区财政当年拨付的资金。</w:t>
      </w:r>
      <w:bookmarkEnd w:id="25"/>
    </w:p>
    <w:p w14:paraId="4FB3E7B7" w14:textId="77777777" w:rsidR="006F0BC2" w:rsidRDefault="00386B53">
      <w:pPr>
        <w:widowControl/>
        <w:spacing w:line="560" w:lineRule="atLeast"/>
        <w:ind w:firstLine="640"/>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二、事业收入：是指事业单位开展专业业务活动及辅助活动所取得的收入。</w:t>
      </w:r>
    </w:p>
    <w:p w14:paraId="43CD2ED9" w14:textId="77777777" w:rsidR="006F0BC2" w:rsidRDefault="00386B53">
      <w:pPr>
        <w:widowControl/>
        <w:spacing w:line="560" w:lineRule="atLeast"/>
        <w:ind w:firstLine="645"/>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三、事业单位经营收入：是指事业单位在专业业务活动及其辅助活动之外开展非独立核算经营活动取得的收入。</w:t>
      </w:r>
    </w:p>
    <w:p w14:paraId="318B0CBB" w14:textId="77777777" w:rsidR="006F0BC2" w:rsidRDefault="00386B53">
      <w:pPr>
        <w:widowControl/>
        <w:spacing w:line="560" w:lineRule="atLeast"/>
        <w:ind w:firstLine="645"/>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lastRenderedPageBreak/>
        <w:t>四、其他收入</w:t>
      </w:r>
      <w:r>
        <w:rPr>
          <w:rFonts w:ascii="微软雅黑" w:eastAsia="微软雅黑" w:hAnsi="微软雅黑" w:cs="微软雅黑"/>
          <w:kern w:val="0"/>
          <w:sz w:val="24"/>
          <w:shd w:val="clear" w:color="auto" w:fill="FFFFFF"/>
          <w:lang w:bidi="ar"/>
        </w:rPr>
        <w:t> </w:t>
      </w:r>
      <w:r>
        <w:rPr>
          <w:rFonts w:ascii="微软雅黑" w:eastAsia="微软雅黑" w:hAnsi="微软雅黑" w:cs="微软雅黑"/>
          <w:kern w:val="0"/>
          <w:sz w:val="24"/>
          <w:shd w:val="clear" w:color="auto" w:fill="FFFFFF"/>
          <w:lang w:bidi="ar"/>
        </w:rPr>
        <w:t>：是指除上述</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一般公共预算财政拨款收入</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事业收入</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事业单位经营收入</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等以外的收入。主要是指按规定动用的售房收入、存款利息收入等。</w:t>
      </w:r>
    </w:p>
    <w:p w14:paraId="3E7429DD" w14:textId="77777777" w:rsidR="006F0BC2" w:rsidRDefault="00386B53">
      <w:pPr>
        <w:widowControl/>
        <w:spacing w:line="560" w:lineRule="atLeast"/>
        <w:ind w:firstLine="645"/>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五、用事业基金弥补收支差额：是指事业单位在预计用当年的</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一般公共预算财政拨款收入</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财政拨款结转和结余资金</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事业收入</w:t>
      </w:r>
      <w:r>
        <w:rPr>
          <w:rFonts w:ascii="微软雅黑" w:eastAsia="微软雅黑" w:hAnsi="微软雅黑" w:cs="微软雅黑"/>
          <w:kern w:val="0"/>
          <w:sz w:val="24"/>
          <w:shd w:val="clear" w:color="auto" w:fill="FFFFFF"/>
          <w:lang w:bidi="ar"/>
        </w:rPr>
        <w:t xml:space="preserve">” </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事业单位经营收入</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其他收入</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不足以安排当年支出的情况下，使用以前年度积累的事业基金（事业单位当年收支相抵后按国家规定提取、用于</w:t>
      </w:r>
      <w:r>
        <w:rPr>
          <w:rFonts w:ascii="微软雅黑" w:eastAsia="微软雅黑" w:hAnsi="微软雅黑" w:cs="微软雅黑"/>
          <w:kern w:val="0"/>
          <w:sz w:val="24"/>
          <w:shd w:val="clear" w:color="auto" w:fill="FFFFFF"/>
          <w:lang w:bidi="ar"/>
        </w:rPr>
        <w:t>弥补以后年度收支差额的基金）弥补本年收支缺口的资金。</w:t>
      </w:r>
    </w:p>
    <w:p w14:paraId="0976EB84" w14:textId="77777777" w:rsidR="006F0BC2" w:rsidRDefault="00386B53">
      <w:pPr>
        <w:widowControl/>
        <w:spacing w:line="560" w:lineRule="atLeast"/>
        <w:ind w:firstLine="645"/>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六、上年结转：是指以前年度尚未完成、结转到本年仍按原规定用途继续使用的资金。</w:t>
      </w:r>
    </w:p>
    <w:p w14:paraId="3235CD78" w14:textId="77777777" w:rsidR="006F0BC2" w:rsidRDefault="00386B53">
      <w:pPr>
        <w:widowControl/>
        <w:spacing w:line="560" w:lineRule="atLeast"/>
        <w:ind w:firstLine="645"/>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七、基本支出：是指为保障机构正常运转，完成日常工作任务而发生的人员支出和</w:t>
      </w:r>
      <w:r>
        <w:rPr>
          <w:rFonts w:ascii="微软雅黑" w:eastAsia="微软雅黑" w:hAnsi="微软雅黑" w:cs="微软雅黑" w:hint="eastAsia"/>
          <w:kern w:val="0"/>
          <w:sz w:val="24"/>
          <w:shd w:val="clear" w:color="auto" w:fill="FFFFFF"/>
          <w:lang w:bidi="ar"/>
        </w:rPr>
        <w:t>公</w:t>
      </w:r>
      <w:r>
        <w:rPr>
          <w:rFonts w:ascii="微软雅黑" w:eastAsia="微软雅黑" w:hAnsi="微软雅黑" w:cs="微软雅黑"/>
          <w:kern w:val="0"/>
          <w:sz w:val="24"/>
          <w:shd w:val="clear" w:color="auto" w:fill="FFFFFF"/>
          <w:lang w:bidi="ar"/>
        </w:rPr>
        <w:t>用支出。</w:t>
      </w:r>
    </w:p>
    <w:p w14:paraId="55183601" w14:textId="77777777" w:rsidR="006F0BC2" w:rsidRDefault="00386B53">
      <w:pPr>
        <w:widowControl/>
        <w:spacing w:line="560" w:lineRule="atLeast"/>
        <w:ind w:firstLine="645"/>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八、项目支出：是指基本支出之外，为完成特定行政任务和事业发展目标所发生的支出。</w:t>
      </w:r>
    </w:p>
    <w:p w14:paraId="1CDCB429" w14:textId="77777777" w:rsidR="006F0BC2" w:rsidRDefault="00386B53">
      <w:pPr>
        <w:widowControl/>
        <w:spacing w:line="560" w:lineRule="atLeast"/>
        <w:ind w:firstLine="645"/>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九、</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三公</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经费：纳入财政预决算管理的</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三公</w:t>
      </w:r>
      <w:r>
        <w:rPr>
          <w:rFonts w:ascii="微软雅黑" w:eastAsia="微软雅黑" w:hAnsi="微软雅黑" w:cs="微软雅黑"/>
          <w:kern w:val="0"/>
          <w:sz w:val="24"/>
          <w:shd w:val="clear" w:color="auto" w:fill="FFFFFF"/>
          <w:lang w:bidi="ar"/>
        </w:rPr>
        <w:t>”</w:t>
      </w:r>
      <w:r>
        <w:rPr>
          <w:rFonts w:ascii="微软雅黑" w:eastAsia="微软雅黑" w:hAnsi="微软雅黑" w:cs="微软雅黑"/>
          <w:kern w:val="0"/>
          <w:sz w:val="24"/>
          <w:shd w:val="clear" w:color="auto" w:fill="FFFFFF"/>
          <w:lang w:bidi="ar"/>
        </w:rPr>
        <w:t>经费，是指</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用财政拨款安排的因公出国（境）费、公务用车购置及运行费和公务接待费。</w:t>
      </w:r>
    </w:p>
    <w:p w14:paraId="59F83CAB" w14:textId="77777777" w:rsidR="006F0BC2" w:rsidRDefault="006F0BC2">
      <w:pPr>
        <w:widowControl/>
        <w:spacing w:line="560" w:lineRule="atLeast"/>
        <w:jc w:val="center"/>
        <w:rPr>
          <w:rFonts w:ascii="微软雅黑" w:eastAsia="微软雅黑" w:hAnsi="微软雅黑" w:cs="微软雅黑"/>
          <w:b/>
          <w:kern w:val="0"/>
          <w:sz w:val="24"/>
          <w:shd w:val="clear" w:color="auto" w:fill="FFFFFF"/>
          <w:lang w:bidi="ar"/>
        </w:rPr>
      </w:pPr>
    </w:p>
    <w:p w14:paraId="233C59AB" w14:textId="77777777" w:rsidR="006F0BC2" w:rsidRDefault="00386B53">
      <w:pPr>
        <w:widowControl/>
        <w:spacing w:line="560" w:lineRule="atLeast"/>
        <w:jc w:val="center"/>
        <w:outlineLvl w:val="0"/>
        <w:rPr>
          <w:rFonts w:ascii="微软雅黑" w:eastAsia="微软雅黑" w:hAnsi="微软雅黑" w:cs="微软雅黑"/>
          <w:b/>
          <w:kern w:val="0"/>
          <w:sz w:val="24"/>
          <w:shd w:val="clear" w:color="auto" w:fill="FFFFFF"/>
          <w:lang w:bidi="ar"/>
        </w:rPr>
      </w:pPr>
      <w:bookmarkStart w:id="26" w:name="_Toc4891"/>
      <w:r>
        <w:rPr>
          <w:rFonts w:ascii="微软雅黑" w:eastAsia="微软雅黑" w:hAnsi="微软雅黑" w:cs="微软雅黑"/>
          <w:b/>
          <w:kern w:val="0"/>
          <w:sz w:val="24"/>
          <w:shd w:val="clear" w:color="auto" w:fill="FFFFFF"/>
          <w:lang w:bidi="ar"/>
        </w:rPr>
        <w:t>第五部分</w:t>
      </w:r>
      <w:r>
        <w:rPr>
          <w:rFonts w:ascii="微软雅黑" w:eastAsia="微软雅黑" w:hAnsi="微软雅黑" w:cs="微软雅黑"/>
          <w:b/>
          <w:kern w:val="0"/>
          <w:sz w:val="24"/>
          <w:shd w:val="clear" w:color="auto" w:fill="FFFFFF"/>
          <w:lang w:bidi="ar"/>
        </w:rPr>
        <w:t>  202</w:t>
      </w:r>
      <w:r>
        <w:rPr>
          <w:rFonts w:ascii="微软雅黑" w:eastAsia="微软雅黑" w:hAnsi="微软雅黑" w:cs="微软雅黑" w:hint="eastAsia"/>
          <w:b/>
          <w:kern w:val="0"/>
          <w:sz w:val="24"/>
          <w:shd w:val="clear" w:color="auto" w:fill="FFFFFF"/>
          <w:lang w:bidi="ar"/>
        </w:rPr>
        <w:t>1</w:t>
      </w:r>
      <w:r>
        <w:rPr>
          <w:rFonts w:ascii="微软雅黑" w:eastAsia="微软雅黑" w:hAnsi="微软雅黑" w:cs="微软雅黑"/>
          <w:b/>
          <w:kern w:val="0"/>
          <w:sz w:val="24"/>
          <w:shd w:val="clear" w:color="auto" w:fill="FFFFFF"/>
          <w:lang w:bidi="ar"/>
        </w:rPr>
        <w:t>年</w:t>
      </w:r>
      <w:r>
        <w:rPr>
          <w:rFonts w:ascii="微软雅黑" w:eastAsia="微软雅黑" w:hAnsi="微软雅黑" w:cs="微软雅黑" w:hint="eastAsia"/>
          <w:b/>
          <w:kern w:val="0"/>
          <w:sz w:val="24"/>
          <w:shd w:val="clear" w:color="auto" w:fill="FFFFFF"/>
          <w:lang w:bidi="ar"/>
        </w:rPr>
        <w:t>单位</w:t>
      </w:r>
      <w:r>
        <w:rPr>
          <w:rFonts w:ascii="微软雅黑" w:eastAsia="微软雅黑" w:hAnsi="微软雅黑" w:cs="微软雅黑"/>
          <w:b/>
          <w:kern w:val="0"/>
          <w:sz w:val="24"/>
          <w:shd w:val="clear" w:color="auto" w:fill="FFFFFF"/>
          <w:lang w:bidi="ar"/>
        </w:rPr>
        <w:t>预算公开表</w:t>
      </w:r>
      <w:bookmarkEnd w:id="26"/>
    </w:p>
    <w:p w14:paraId="5D48BE06" w14:textId="77777777" w:rsidR="006F0BC2" w:rsidRDefault="00386B53">
      <w:pPr>
        <w:widowControl/>
        <w:shd w:val="clear" w:color="auto" w:fill="FFFFFF"/>
        <w:spacing w:beforeAutospacing="1" w:afterAutospacing="1" w:line="540" w:lineRule="atLeast"/>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附件</w:t>
      </w:r>
      <w:r>
        <w:rPr>
          <w:rFonts w:ascii="微软雅黑" w:eastAsia="微软雅黑" w:hAnsi="微软雅黑" w:cs="微软雅黑"/>
          <w:kern w:val="0"/>
          <w:sz w:val="24"/>
          <w:shd w:val="clear" w:color="auto" w:fill="FFFFFF"/>
          <w:lang w:bidi="ar"/>
        </w:rPr>
        <w:t>1</w:t>
      </w:r>
      <w:r>
        <w:rPr>
          <w:rFonts w:ascii="微软雅黑" w:eastAsia="微软雅黑" w:hAnsi="微软雅黑" w:cs="微软雅黑"/>
          <w:kern w:val="0"/>
          <w:sz w:val="24"/>
          <w:shd w:val="clear" w:color="auto" w:fill="FFFFFF"/>
          <w:lang w:bidi="ar"/>
        </w:rPr>
        <w:t>：</w:t>
      </w:r>
      <w:hyperlink r:id="rId10" w:tgtFrame="https://www.nmgov.edu.cn/xxgk/zfxxgkpt/xxgkml/202002/_blank" w:history="1">
        <w:r>
          <w:rPr>
            <w:rStyle w:val="a7"/>
            <w:rFonts w:ascii="微软雅黑" w:eastAsia="微软雅黑" w:hAnsi="微软雅黑" w:cs="微软雅黑"/>
            <w:color w:val="auto"/>
            <w:sz w:val="24"/>
            <w:u w:val="none"/>
            <w:shd w:val="clear" w:color="auto" w:fill="FFFFFF"/>
          </w:rPr>
          <w:t>202</w:t>
        </w:r>
        <w:r>
          <w:rPr>
            <w:rStyle w:val="a7"/>
            <w:rFonts w:ascii="微软雅黑" w:eastAsia="微软雅黑" w:hAnsi="微软雅黑" w:cs="微软雅黑" w:hint="eastAsia"/>
            <w:color w:val="auto"/>
            <w:sz w:val="24"/>
            <w:u w:val="none"/>
            <w:shd w:val="clear" w:color="auto" w:fill="FFFFFF"/>
          </w:rPr>
          <w:t>1</w:t>
        </w:r>
        <w:r>
          <w:rPr>
            <w:rStyle w:val="a7"/>
            <w:rFonts w:ascii="微软雅黑" w:eastAsia="微软雅黑" w:hAnsi="微软雅黑" w:cs="微软雅黑"/>
            <w:color w:val="auto"/>
            <w:sz w:val="24"/>
            <w:u w:val="none"/>
            <w:shd w:val="clear" w:color="auto" w:fill="FFFFFF"/>
          </w:rPr>
          <w:t>年内蒙古</w:t>
        </w:r>
        <w:r>
          <w:rPr>
            <w:rStyle w:val="a7"/>
            <w:rFonts w:ascii="微软雅黑" w:eastAsia="微软雅黑" w:hAnsi="微软雅黑" w:cs="微软雅黑" w:hint="eastAsia"/>
            <w:color w:val="auto"/>
            <w:sz w:val="24"/>
            <w:u w:val="none"/>
            <w:shd w:val="clear" w:color="auto" w:fill="FFFFFF"/>
          </w:rPr>
          <w:t>商贸职业学院</w:t>
        </w:r>
        <w:r>
          <w:rPr>
            <w:rStyle w:val="a7"/>
            <w:rFonts w:ascii="微软雅黑" w:eastAsia="微软雅黑" w:hAnsi="微软雅黑" w:cs="微软雅黑"/>
            <w:color w:val="auto"/>
            <w:sz w:val="24"/>
            <w:u w:val="none"/>
            <w:shd w:val="clear" w:color="auto" w:fill="FFFFFF"/>
          </w:rPr>
          <w:t>预算公开表</w:t>
        </w:r>
        <w:r>
          <w:rPr>
            <w:rStyle w:val="a7"/>
            <w:rFonts w:ascii="微软雅黑" w:eastAsia="微软雅黑" w:hAnsi="微软雅黑" w:cs="微软雅黑"/>
            <w:color w:val="auto"/>
            <w:sz w:val="24"/>
            <w:u w:val="none"/>
            <w:shd w:val="clear" w:color="auto" w:fill="FFFFFF"/>
          </w:rPr>
          <w:t>.xls</w:t>
        </w:r>
      </w:hyperlink>
      <w:r>
        <w:rPr>
          <w:rFonts w:ascii="微软雅黑" w:eastAsia="微软雅黑" w:hAnsi="微软雅黑" w:cs="微软雅黑"/>
          <w:kern w:val="0"/>
          <w:sz w:val="24"/>
          <w:shd w:val="clear" w:color="auto" w:fill="FFFFFF"/>
          <w:lang w:bidi="ar"/>
        </w:rPr>
        <w:br/>
      </w:r>
      <w:r>
        <w:rPr>
          <w:rFonts w:ascii="微软雅黑" w:eastAsia="微软雅黑" w:hAnsi="微软雅黑" w:cs="微软雅黑"/>
          <w:kern w:val="0"/>
          <w:sz w:val="24"/>
          <w:shd w:val="clear" w:color="auto" w:fill="FFFFFF"/>
          <w:lang w:bidi="ar"/>
        </w:rPr>
        <w:t>附件</w:t>
      </w:r>
      <w:r>
        <w:rPr>
          <w:rFonts w:ascii="微软雅黑" w:eastAsia="微软雅黑" w:hAnsi="微软雅黑" w:cs="微软雅黑"/>
          <w:kern w:val="0"/>
          <w:sz w:val="24"/>
          <w:shd w:val="clear" w:color="auto" w:fill="FFFFFF"/>
          <w:lang w:bidi="ar"/>
        </w:rPr>
        <w:t>2</w:t>
      </w:r>
      <w:r>
        <w:rPr>
          <w:rFonts w:ascii="微软雅黑" w:eastAsia="微软雅黑" w:hAnsi="微软雅黑" w:cs="微软雅黑"/>
          <w:kern w:val="0"/>
          <w:sz w:val="24"/>
          <w:shd w:val="clear" w:color="auto" w:fill="FFFFFF"/>
          <w:lang w:bidi="ar"/>
        </w:rPr>
        <w:t>：</w:t>
      </w:r>
      <w:hyperlink r:id="rId11" w:tgtFrame="https://www.nmgov.edu.cn/xxgk/zfxxgkpt/xxgkml/202002/_blank" w:history="1">
        <w:r>
          <w:rPr>
            <w:rStyle w:val="a7"/>
            <w:rFonts w:ascii="微软雅黑" w:eastAsia="微软雅黑" w:hAnsi="微软雅黑" w:cs="微软雅黑"/>
            <w:color w:val="auto"/>
            <w:sz w:val="24"/>
            <w:u w:val="none"/>
            <w:shd w:val="clear" w:color="auto" w:fill="FFFFFF"/>
          </w:rPr>
          <w:t>202</w:t>
        </w:r>
        <w:r>
          <w:rPr>
            <w:rStyle w:val="a7"/>
            <w:rFonts w:ascii="微软雅黑" w:eastAsia="微软雅黑" w:hAnsi="微软雅黑" w:cs="微软雅黑" w:hint="eastAsia"/>
            <w:color w:val="auto"/>
            <w:sz w:val="24"/>
            <w:u w:val="none"/>
            <w:shd w:val="clear" w:color="auto" w:fill="FFFFFF"/>
          </w:rPr>
          <w:t>1</w:t>
        </w:r>
        <w:r>
          <w:rPr>
            <w:rStyle w:val="a7"/>
            <w:rFonts w:ascii="微软雅黑" w:eastAsia="微软雅黑" w:hAnsi="微软雅黑" w:cs="微软雅黑"/>
            <w:color w:val="auto"/>
            <w:sz w:val="24"/>
            <w:u w:val="none"/>
            <w:shd w:val="clear" w:color="auto" w:fill="FFFFFF"/>
          </w:rPr>
          <w:t>年内蒙古</w:t>
        </w:r>
        <w:r>
          <w:rPr>
            <w:rStyle w:val="a7"/>
            <w:rFonts w:ascii="微软雅黑" w:eastAsia="微软雅黑" w:hAnsi="微软雅黑" w:cs="微软雅黑" w:hint="eastAsia"/>
            <w:color w:val="auto"/>
            <w:sz w:val="24"/>
            <w:u w:val="none"/>
            <w:shd w:val="clear" w:color="auto" w:fill="FFFFFF"/>
          </w:rPr>
          <w:t>商贸职业学院</w:t>
        </w:r>
        <w:r>
          <w:rPr>
            <w:rStyle w:val="a7"/>
            <w:rFonts w:ascii="微软雅黑" w:eastAsia="微软雅黑" w:hAnsi="微软雅黑" w:cs="微软雅黑"/>
            <w:color w:val="auto"/>
            <w:sz w:val="24"/>
            <w:u w:val="none"/>
            <w:shd w:val="clear" w:color="auto" w:fill="FFFFFF"/>
          </w:rPr>
          <w:t>项目支出绩效表</w:t>
        </w:r>
        <w:r>
          <w:rPr>
            <w:rStyle w:val="a7"/>
            <w:rFonts w:ascii="微软雅黑" w:eastAsia="微软雅黑" w:hAnsi="微软雅黑" w:cs="微软雅黑"/>
            <w:color w:val="auto"/>
            <w:sz w:val="24"/>
            <w:u w:val="none"/>
            <w:shd w:val="clear" w:color="auto" w:fill="FFFFFF"/>
          </w:rPr>
          <w:t>.xlsx</w:t>
        </w:r>
      </w:hyperlink>
    </w:p>
    <w:sectPr w:rsidR="006F0BC2">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D25E4" w14:textId="77777777" w:rsidR="00000000" w:rsidRDefault="00386B53">
      <w:r>
        <w:separator/>
      </w:r>
    </w:p>
  </w:endnote>
  <w:endnote w:type="continuationSeparator" w:id="0">
    <w:p w14:paraId="15F068F8" w14:textId="77777777" w:rsidR="00000000" w:rsidRDefault="0038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182372"/>
      <w:docPartObj>
        <w:docPartGallery w:val="AutoText"/>
      </w:docPartObj>
    </w:sdtPr>
    <w:sdtEndPr/>
    <w:sdtContent>
      <w:p w14:paraId="3094EF5A" w14:textId="77777777" w:rsidR="006F0BC2" w:rsidRDefault="00386B53">
        <w:pPr>
          <w:pStyle w:val="a3"/>
          <w:jc w:val="center"/>
        </w:pPr>
        <w:r>
          <w:fldChar w:fldCharType="begin"/>
        </w:r>
        <w:r>
          <w:instrText>PAGE   \* MERGEFORMAT</w:instrText>
        </w:r>
        <w:r>
          <w:fldChar w:fldCharType="separate"/>
        </w:r>
        <w:r>
          <w:rPr>
            <w:lang w:val="zh-CN"/>
          </w:rPr>
          <w:t>2</w:t>
        </w:r>
        <w:r>
          <w:fldChar w:fldCharType="end"/>
        </w:r>
      </w:p>
    </w:sdtContent>
  </w:sdt>
  <w:p w14:paraId="5CAF1C58" w14:textId="77777777" w:rsidR="006F0BC2" w:rsidRDefault="006F0BC2">
    <w:pPr>
      <w:pStyle w:val="a3"/>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81AF" w14:textId="77777777" w:rsidR="006F0BC2" w:rsidRDefault="00386B53">
    <w:pPr>
      <w:pStyle w:val="a3"/>
      <w:jc w:val="both"/>
    </w:pPr>
    <w:r>
      <w:rPr>
        <w:noProof/>
      </w:rPr>
      <mc:AlternateContent>
        <mc:Choice Requires="wps">
          <w:drawing>
            <wp:anchor distT="0" distB="0" distL="114300" distR="114300" simplePos="0" relativeHeight="251660288" behindDoc="0" locked="0" layoutInCell="1" allowOverlap="1" wp14:anchorId="0BD6054E" wp14:editId="2C964B7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560E6" w14:textId="77777777" w:rsidR="006F0BC2" w:rsidRDefault="00386B53">
                          <w:pPr>
                            <w:pStyle w:val="a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CD8FA2E" wp14:editId="4B027F2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68751" w14:textId="77777777" w:rsidR="006F0BC2" w:rsidRDefault="006F0BC2">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EE244" w14:textId="77777777" w:rsidR="00000000" w:rsidRDefault="00386B53">
      <w:r>
        <w:separator/>
      </w:r>
    </w:p>
  </w:footnote>
  <w:footnote w:type="continuationSeparator" w:id="0">
    <w:p w14:paraId="3DACA895" w14:textId="77777777" w:rsidR="00000000" w:rsidRDefault="00386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D381C"/>
    <w:multiLevelType w:val="singleLevel"/>
    <w:tmpl w:val="3B5D381C"/>
    <w:lvl w:ilvl="0">
      <w:start w:val="1"/>
      <w:numFmt w:val="chineseCounting"/>
      <w:suff w:val="nothing"/>
      <w:lvlText w:val="（%1）"/>
      <w:lvlJc w:val="left"/>
      <w:rPr>
        <w:rFonts w:hint="eastAsia"/>
      </w:rPr>
    </w:lvl>
  </w:abstractNum>
  <w:abstractNum w:abstractNumId="1" w15:restartNumberingAfterBreak="0">
    <w:nsid w:val="4A64B00D"/>
    <w:multiLevelType w:val="singleLevel"/>
    <w:tmpl w:val="4A64B00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mOWM4NjMwNmFjMGE0NjQ0MGJlMmI4MzE2NTU1Y2EifQ=="/>
  </w:docVars>
  <w:rsids>
    <w:rsidRoot w:val="00F868E6"/>
    <w:rsid w:val="00073FA6"/>
    <w:rsid w:val="00096FCB"/>
    <w:rsid w:val="000A5DFA"/>
    <w:rsid w:val="000C7747"/>
    <w:rsid w:val="000E1932"/>
    <w:rsid w:val="00147C97"/>
    <w:rsid w:val="0018622C"/>
    <w:rsid w:val="00254DFE"/>
    <w:rsid w:val="002B05EE"/>
    <w:rsid w:val="002C6E28"/>
    <w:rsid w:val="002D3E09"/>
    <w:rsid w:val="00354237"/>
    <w:rsid w:val="00377A55"/>
    <w:rsid w:val="00386B53"/>
    <w:rsid w:val="003F2FCD"/>
    <w:rsid w:val="00400483"/>
    <w:rsid w:val="00435AE4"/>
    <w:rsid w:val="004B1433"/>
    <w:rsid w:val="004E112D"/>
    <w:rsid w:val="004F2660"/>
    <w:rsid w:val="00535470"/>
    <w:rsid w:val="00582EA8"/>
    <w:rsid w:val="00593FBC"/>
    <w:rsid w:val="00607605"/>
    <w:rsid w:val="00612505"/>
    <w:rsid w:val="0062048A"/>
    <w:rsid w:val="006A3063"/>
    <w:rsid w:val="006F0BC2"/>
    <w:rsid w:val="00761F4E"/>
    <w:rsid w:val="0076694D"/>
    <w:rsid w:val="00781BD5"/>
    <w:rsid w:val="00782847"/>
    <w:rsid w:val="007A192D"/>
    <w:rsid w:val="00824D4D"/>
    <w:rsid w:val="00833A39"/>
    <w:rsid w:val="0087709F"/>
    <w:rsid w:val="008A01E7"/>
    <w:rsid w:val="008E5C18"/>
    <w:rsid w:val="00912010"/>
    <w:rsid w:val="009257D8"/>
    <w:rsid w:val="009274E3"/>
    <w:rsid w:val="00982287"/>
    <w:rsid w:val="009B509F"/>
    <w:rsid w:val="009E08EB"/>
    <w:rsid w:val="00A01CCA"/>
    <w:rsid w:val="00A07C66"/>
    <w:rsid w:val="00A66317"/>
    <w:rsid w:val="00B071EF"/>
    <w:rsid w:val="00B30E98"/>
    <w:rsid w:val="00B665C2"/>
    <w:rsid w:val="00C137EA"/>
    <w:rsid w:val="00C55D01"/>
    <w:rsid w:val="00C666E7"/>
    <w:rsid w:val="00CA4AB8"/>
    <w:rsid w:val="00CB5F67"/>
    <w:rsid w:val="00CE279F"/>
    <w:rsid w:val="00D308B6"/>
    <w:rsid w:val="00D30A66"/>
    <w:rsid w:val="00D411D8"/>
    <w:rsid w:val="00D55376"/>
    <w:rsid w:val="00D57761"/>
    <w:rsid w:val="00D75FB3"/>
    <w:rsid w:val="00DC0DCE"/>
    <w:rsid w:val="00DC47EC"/>
    <w:rsid w:val="00E257F7"/>
    <w:rsid w:val="00EA431E"/>
    <w:rsid w:val="00EC5BBC"/>
    <w:rsid w:val="00F14B76"/>
    <w:rsid w:val="00F20120"/>
    <w:rsid w:val="00F4553E"/>
    <w:rsid w:val="00F66D06"/>
    <w:rsid w:val="00F868E6"/>
    <w:rsid w:val="00FD4318"/>
    <w:rsid w:val="01241797"/>
    <w:rsid w:val="0BD77FB8"/>
    <w:rsid w:val="0DAA05F7"/>
    <w:rsid w:val="109B392F"/>
    <w:rsid w:val="183F0578"/>
    <w:rsid w:val="198A3BDF"/>
    <w:rsid w:val="1C6162F1"/>
    <w:rsid w:val="1F130FDC"/>
    <w:rsid w:val="1F793FBA"/>
    <w:rsid w:val="28652136"/>
    <w:rsid w:val="2F4311D2"/>
    <w:rsid w:val="35C653DF"/>
    <w:rsid w:val="37DA7380"/>
    <w:rsid w:val="3D7502B1"/>
    <w:rsid w:val="3E903D9B"/>
    <w:rsid w:val="3F0E681D"/>
    <w:rsid w:val="40554BA2"/>
    <w:rsid w:val="43A82849"/>
    <w:rsid w:val="4F373825"/>
    <w:rsid w:val="4FB0266E"/>
    <w:rsid w:val="54C10CF2"/>
    <w:rsid w:val="57DA31DB"/>
    <w:rsid w:val="58AF1F62"/>
    <w:rsid w:val="677D6108"/>
    <w:rsid w:val="68C83529"/>
    <w:rsid w:val="735F577F"/>
    <w:rsid w:val="76197ACC"/>
    <w:rsid w:val="767B65B5"/>
    <w:rsid w:val="7C835CD5"/>
    <w:rsid w:val="7E1E01B3"/>
    <w:rsid w:val="7FAE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2958E"/>
  <w15:docId w15:val="{4604BEDB-C66C-46B3-8C80-448809A8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pPr>
      <w:widowControl/>
      <w:spacing w:after="100" w:line="259" w:lineRule="auto"/>
      <w:ind w:left="440"/>
      <w:jc w:val="left"/>
    </w:pPr>
    <w:rPr>
      <w:rFonts w:cs="Times New Roman"/>
      <w:kern w:val="0"/>
      <w:sz w:val="22"/>
      <w:szCs w:val="22"/>
    </w:rPr>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pPr>
      <w:widowControl/>
      <w:spacing w:after="100" w:line="259" w:lineRule="auto"/>
      <w:jc w:val="left"/>
    </w:pPr>
    <w:rPr>
      <w:rFonts w:cs="Times New Roman"/>
      <w:kern w:val="0"/>
      <w:sz w:val="22"/>
      <w:szCs w:val="22"/>
    </w:rPr>
  </w:style>
  <w:style w:type="paragraph" w:styleId="TOC2">
    <w:name w:val="toc 2"/>
    <w:basedOn w:val="a"/>
    <w:next w:val="a"/>
    <w:uiPriority w:val="39"/>
    <w:unhideWhenUsed/>
    <w:pPr>
      <w:widowControl/>
      <w:spacing w:after="100" w:line="259" w:lineRule="auto"/>
      <w:ind w:left="220"/>
      <w:jc w:val="left"/>
    </w:pPr>
    <w:rPr>
      <w:rFonts w:cs="Times New Roman"/>
      <w:kern w:val="0"/>
      <w:sz w:val="22"/>
      <w:szCs w:val="22"/>
    </w:rPr>
  </w:style>
  <w:style w:type="table" w:styleId="a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 w:type="paragraph" w:styleId="a8">
    <w:name w:val="List Paragraph"/>
    <w:basedOn w:val="a"/>
    <w:uiPriority w:val="99"/>
    <w:unhideWhenUsed/>
    <w:pPr>
      <w:ind w:firstLineChars="200" w:firstLine="420"/>
    </w:pPr>
  </w:style>
  <w:style w:type="character" w:customStyle="1" w:styleId="a4">
    <w:name w:val="页脚 字符"/>
    <w:basedOn w:val="a0"/>
    <w:link w:val="a3"/>
    <w:uiPriority w:val="99"/>
    <w:rPr>
      <w:rFonts w:asciiTheme="minorHAnsi" w:eastAsiaTheme="minorEastAsia" w:hAnsiTheme="minorHAnsi" w:cstheme="minorBidi"/>
      <w:kern w:val="2"/>
      <w:sz w:val="18"/>
      <w:szCs w:val="24"/>
    </w:rPr>
  </w:style>
  <w:style w:type="character" w:customStyle="1" w:styleId="10">
    <w:name w:val="标题 1 字符"/>
    <w:basedOn w:val="a0"/>
    <w:link w:val="1"/>
    <w:rPr>
      <w:rFonts w:asciiTheme="minorHAnsi" w:eastAsiaTheme="minorEastAsia" w:hAnsiTheme="minorHAnsi" w:cstheme="minorBidi"/>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mgov.edu.cn/xxgk/zfxxgkpt/xxgkml/202002/P020200210482061860995.xlsx" TargetMode="External"/><Relationship Id="rId5" Type="http://schemas.openxmlformats.org/officeDocument/2006/relationships/settings" Target="settings.xml"/><Relationship Id="rId10" Type="http://schemas.openxmlformats.org/officeDocument/2006/relationships/hyperlink" Target="https://www.nmgov.edu.cn/xxgk/zfxxgkpt/xxgkml/202002/P020200210482061785844.xls"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1983CF-4DA7-4DF3-860F-5303E3D2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4704</Words>
  <Characters>2285</Characters>
  <Application>Microsoft Office Word</Application>
  <DocSecurity>0</DocSecurity>
  <Lines>19</Lines>
  <Paragraphs>13</Paragraphs>
  <ScaleCrop>false</ScaleCrop>
  <Company>Microsoft</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cp:revision>
  <cp:lastPrinted>2022-09-09T09:05:00Z</cp:lastPrinted>
  <dcterms:created xsi:type="dcterms:W3CDTF">2022-09-09T08:54:00Z</dcterms:created>
  <dcterms:modified xsi:type="dcterms:W3CDTF">2022-09-09T09:06:00Z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2CCAE619955D450FBF1C8130897C07EE</vt:lpwstr>
  </property>
</Properties>
</file>