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FD" w:rsidRDefault="00AA00FD" w:rsidP="00D44EBF">
      <w:pPr>
        <w:tabs>
          <w:tab w:val="left" w:pos="1056"/>
        </w:tabs>
        <w:spacing w:afterLines="50" w:line="400" w:lineRule="exact"/>
        <w:ind w:firstLineChars="300" w:firstLine="1084"/>
        <w:rPr>
          <w:rFonts w:ascii="仿宋" w:eastAsia="仿宋" w:hAnsi="仿宋" w:cs="仿宋"/>
          <w:b/>
          <w:bCs/>
          <w:sz w:val="36"/>
          <w:szCs w:val="36"/>
        </w:rPr>
      </w:pPr>
    </w:p>
    <w:p w:rsidR="00AA00FD" w:rsidRDefault="008A70FF" w:rsidP="00D44EBF">
      <w:pPr>
        <w:tabs>
          <w:tab w:val="left" w:pos="1056"/>
        </w:tabs>
        <w:spacing w:afterLines="50" w:line="400" w:lineRule="exact"/>
        <w:ind w:firstLineChars="300" w:firstLine="1084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202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1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/202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2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学年第一学期学院工作安排</w:t>
      </w:r>
    </w:p>
    <w:p w:rsidR="00AA00FD" w:rsidRDefault="008A70FF" w:rsidP="00D44EBF">
      <w:pPr>
        <w:spacing w:afterLines="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28"/>
          <w:szCs w:val="28"/>
        </w:rPr>
        <w:t>（第</w:t>
      </w: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 w:hint="eastAsia"/>
          <w:b/>
          <w:bCs/>
          <w:sz w:val="28"/>
          <w:szCs w:val="28"/>
        </w:rPr>
        <w:t>5</w:t>
      </w:r>
      <w:r>
        <w:rPr>
          <w:rFonts w:ascii="宋体" w:hAnsi="宋体" w:hint="eastAsia"/>
          <w:b/>
          <w:bCs/>
          <w:sz w:val="28"/>
          <w:szCs w:val="28"/>
        </w:rPr>
        <w:t>周）</w:t>
      </w:r>
    </w:p>
    <w:tbl>
      <w:tblPr>
        <w:tblW w:w="11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4"/>
        <w:gridCol w:w="375"/>
        <w:gridCol w:w="855"/>
        <w:gridCol w:w="3255"/>
        <w:gridCol w:w="1035"/>
        <w:gridCol w:w="990"/>
        <w:gridCol w:w="1095"/>
        <w:gridCol w:w="1290"/>
        <w:gridCol w:w="1202"/>
      </w:tblGrid>
      <w:tr w:rsidR="00AA00FD">
        <w:trPr>
          <w:trHeight w:val="689"/>
          <w:jc w:val="center"/>
        </w:trPr>
        <w:tc>
          <w:tcPr>
            <w:tcW w:w="1024" w:type="dxa"/>
            <w:shd w:val="clear" w:color="auto" w:fill="FFFFFF"/>
            <w:noWrap/>
            <w:vAlign w:val="center"/>
          </w:tcPr>
          <w:p w:rsidR="00AA00FD" w:rsidRDefault="008A70FF">
            <w:pPr>
              <w:ind w:leftChars="11" w:left="47" w:hangingChars="5" w:hanging="12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星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230" w:type="dxa"/>
            <w:gridSpan w:val="2"/>
            <w:shd w:val="clear" w:color="auto" w:fill="FFFFFF"/>
            <w:noWrap/>
            <w:vAlign w:val="center"/>
          </w:tcPr>
          <w:p w:rsidR="00AA00FD" w:rsidRDefault="008A70F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3255" w:type="dxa"/>
            <w:shd w:val="clear" w:color="auto" w:fill="FFFFFF"/>
            <w:noWrap/>
            <w:vAlign w:val="center"/>
          </w:tcPr>
          <w:p w:rsidR="00AA00FD" w:rsidRDefault="008A70F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主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要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035" w:type="dxa"/>
            <w:shd w:val="clear" w:color="auto" w:fill="FFFFFF"/>
            <w:noWrap/>
            <w:vAlign w:val="center"/>
          </w:tcPr>
          <w:p w:rsidR="00AA00FD" w:rsidRDefault="008A70F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分管</w:t>
            </w:r>
          </w:p>
          <w:p w:rsidR="00AA00FD" w:rsidRDefault="008A70F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领导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A00FD" w:rsidRDefault="008A70F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AA00FD" w:rsidRDefault="008A70F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承办</w:t>
            </w:r>
          </w:p>
          <w:p w:rsidR="00AA00FD" w:rsidRDefault="008A70F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AA00FD" w:rsidRDefault="008A70F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承办部门</w:t>
            </w:r>
          </w:p>
          <w:p w:rsidR="00AA00FD" w:rsidRDefault="008A70FF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202" w:type="dxa"/>
            <w:shd w:val="clear" w:color="auto" w:fill="FFFFFF"/>
            <w:noWrap/>
            <w:vAlign w:val="center"/>
          </w:tcPr>
          <w:p w:rsidR="00AA00FD" w:rsidRDefault="008A70FF">
            <w:pPr>
              <w:tabs>
                <w:tab w:val="left" w:pos="2880"/>
              </w:tabs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备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AA00FD">
        <w:trPr>
          <w:trHeight w:val="754"/>
          <w:jc w:val="center"/>
        </w:trPr>
        <w:tc>
          <w:tcPr>
            <w:tcW w:w="1024" w:type="dxa"/>
            <w:vMerge w:val="restart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星期一</w:t>
            </w:r>
          </w:p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(11.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29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255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党委会</w:t>
            </w:r>
          </w:p>
        </w:tc>
        <w:tc>
          <w:tcPr>
            <w:tcW w:w="1035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薛占彪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113</w:t>
            </w:r>
          </w:p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095" w:type="dxa"/>
            <w:shd w:val="clear" w:color="auto" w:fill="FFFFFF"/>
            <w:noWrap/>
            <w:vAlign w:val="bottom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党政</w:t>
            </w:r>
          </w:p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苏和</w:t>
            </w:r>
          </w:p>
        </w:tc>
        <w:tc>
          <w:tcPr>
            <w:tcW w:w="1202" w:type="dxa"/>
            <w:shd w:val="clear" w:color="auto" w:fill="FFFFFF"/>
            <w:noWrap/>
            <w:vAlign w:val="center"/>
          </w:tcPr>
          <w:p w:rsidR="00AA00FD" w:rsidRDefault="00AA00FD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00FD">
        <w:trPr>
          <w:trHeight w:val="760"/>
          <w:jc w:val="center"/>
        </w:trPr>
        <w:tc>
          <w:tcPr>
            <w:tcW w:w="1024" w:type="dxa"/>
            <w:vMerge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AA00FD" w:rsidRDefault="00AA00FD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FFFFFF"/>
            <w:noWrap/>
            <w:vAlign w:val="center"/>
          </w:tcPr>
          <w:p w:rsidR="00AA00FD" w:rsidRDefault="00AA00FD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FFFFFF"/>
            <w:noWrap/>
            <w:vAlign w:val="center"/>
          </w:tcPr>
          <w:p w:rsidR="00AA00FD" w:rsidRDefault="00AA00FD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A00FD" w:rsidRDefault="00AA00FD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AA00FD" w:rsidRDefault="00AA00FD">
            <w:pPr>
              <w:snapToGrid w:val="0"/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AA00FD" w:rsidRDefault="00AA00FD">
            <w:pPr>
              <w:snapToGrid w:val="0"/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FFFFFF"/>
            <w:noWrap/>
            <w:vAlign w:val="center"/>
          </w:tcPr>
          <w:p w:rsidR="00AA00FD" w:rsidRDefault="00AA00FD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00FD">
        <w:trPr>
          <w:trHeight w:val="735"/>
          <w:jc w:val="center"/>
        </w:trPr>
        <w:tc>
          <w:tcPr>
            <w:tcW w:w="1024" w:type="dxa"/>
            <w:vMerge w:val="restart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星期二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(11.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30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  <w:p w:rsidR="00AA00FD" w:rsidRDefault="00AA00FD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A00FD">
        <w:trPr>
          <w:trHeight w:val="720"/>
          <w:jc w:val="center"/>
        </w:trPr>
        <w:tc>
          <w:tcPr>
            <w:tcW w:w="1024" w:type="dxa"/>
            <w:vMerge/>
            <w:shd w:val="clear" w:color="auto" w:fill="FFFFFF"/>
            <w:noWrap/>
            <w:vAlign w:val="center"/>
          </w:tcPr>
          <w:p w:rsidR="00AA00FD" w:rsidRDefault="00AA00FD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3255" w:type="dxa"/>
            <w:shd w:val="clear" w:color="auto" w:fill="FFFFFF"/>
            <w:noWrap/>
            <w:vAlign w:val="center"/>
          </w:tcPr>
          <w:p w:rsidR="00AA00FD" w:rsidRDefault="008A70FF" w:rsidP="00D44EB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中国职业技术教育学会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数字商务专业委员会第四次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会员代表大会线上视频会</w:t>
            </w:r>
          </w:p>
        </w:tc>
        <w:tc>
          <w:tcPr>
            <w:tcW w:w="1035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李军义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教务处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冯建平</w:t>
            </w:r>
          </w:p>
        </w:tc>
        <w:tc>
          <w:tcPr>
            <w:tcW w:w="1202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A00FD">
        <w:trPr>
          <w:trHeight w:val="754"/>
          <w:jc w:val="center"/>
        </w:trPr>
        <w:tc>
          <w:tcPr>
            <w:tcW w:w="1024" w:type="dxa"/>
            <w:vMerge/>
            <w:shd w:val="clear" w:color="auto" w:fill="FFFFFF"/>
            <w:noWrap/>
            <w:vAlign w:val="center"/>
          </w:tcPr>
          <w:p w:rsidR="00AA00FD" w:rsidRDefault="00AA00FD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AA00FD" w:rsidRDefault="008A70FF">
            <w:pPr>
              <w:snapToGrid w:val="0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255" w:type="dxa"/>
            <w:shd w:val="clear" w:color="auto" w:fill="FFFFFF"/>
            <w:noWrap/>
            <w:vAlign w:val="center"/>
          </w:tcPr>
          <w:p w:rsidR="00AA00FD" w:rsidRDefault="008A70F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学工委会</w:t>
            </w:r>
          </w:p>
        </w:tc>
        <w:tc>
          <w:tcPr>
            <w:tcW w:w="1035" w:type="dxa"/>
            <w:shd w:val="clear" w:color="auto" w:fill="FFFFFF"/>
            <w:noWrap/>
            <w:vAlign w:val="center"/>
          </w:tcPr>
          <w:p w:rsidR="00AA00FD" w:rsidRDefault="008A70F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董飞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A00FD" w:rsidRDefault="008A70F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113</w:t>
            </w:r>
          </w:p>
          <w:p w:rsidR="00AA00FD" w:rsidRDefault="008A70F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AA00FD" w:rsidRDefault="008A70FF">
            <w:pPr>
              <w:snapToGrid w:val="0"/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学生</w:t>
            </w:r>
          </w:p>
          <w:p w:rsidR="00AA00FD" w:rsidRDefault="008A70FF">
            <w:pPr>
              <w:snapToGrid w:val="0"/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工作处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AA00FD" w:rsidRDefault="008A70FF">
            <w:pPr>
              <w:snapToGrid w:val="0"/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4"/>
              </w:rPr>
              <w:t>李伟</w:t>
            </w:r>
          </w:p>
        </w:tc>
        <w:tc>
          <w:tcPr>
            <w:tcW w:w="1202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另行通知</w:t>
            </w:r>
          </w:p>
        </w:tc>
      </w:tr>
      <w:tr w:rsidR="00AA00FD">
        <w:trPr>
          <w:trHeight w:val="700"/>
          <w:jc w:val="center"/>
        </w:trPr>
        <w:tc>
          <w:tcPr>
            <w:tcW w:w="1024" w:type="dxa"/>
            <w:vMerge w:val="restart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星期三</w:t>
            </w:r>
          </w:p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FFFFFF"/>
            <w:noWrap/>
            <w:vAlign w:val="center"/>
          </w:tcPr>
          <w:p w:rsidR="00AA00FD" w:rsidRDefault="00AA00F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FFFFFF"/>
            <w:noWrap/>
            <w:vAlign w:val="center"/>
          </w:tcPr>
          <w:p w:rsidR="00AA00FD" w:rsidRDefault="00AA00F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A00FD" w:rsidRDefault="00AA00F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AA00FD" w:rsidRDefault="00AA00F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AA00FD" w:rsidRDefault="00AA00FD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  <w:tr w:rsidR="00AA00FD">
        <w:trPr>
          <w:trHeight w:val="734"/>
          <w:jc w:val="center"/>
        </w:trPr>
        <w:tc>
          <w:tcPr>
            <w:tcW w:w="1024" w:type="dxa"/>
            <w:vMerge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00FD">
        <w:trPr>
          <w:trHeight w:val="765"/>
          <w:jc w:val="center"/>
        </w:trPr>
        <w:tc>
          <w:tcPr>
            <w:tcW w:w="1024" w:type="dxa"/>
            <w:vMerge w:val="restart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星期四</w:t>
            </w:r>
          </w:p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FFFFFF"/>
            <w:noWrap/>
            <w:vAlign w:val="center"/>
          </w:tcPr>
          <w:p w:rsidR="00AA00FD" w:rsidRDefault="00AA00F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FFFFFF"/>
            <w:noWrap/>
            <w:vAlign w:val="center"/>
          </w:tcPr>
          <w:p w:rsidR="00AA00FD" w:rsidRDefault="00AA00F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A00FD" w:rsidRDefault="00AA00F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AA00FD" w:rsidRDefault="00AA00F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AA00FD" w:rsidRDefault="00AA00FD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  <w:tr w:rsidR="00AA00FD">
        <w:trPr>
          <w:trHeight w:val="750"/>
          <w:jc w:val="center"/>
        </w:trPr>
        <w:tc>
          <w:tcPr>
            <w:tcW w:w="1024" w:type="dxa"/>
            <w:vMerge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255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第十三次党委理论</w:t>
            </w:r>
          </w:p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中心组学习</w:t>
            </w:r>
          </w:p>
        </w:tc>
        <w:tc>
          <w:tcPr>
            <w:tcW w:w="1035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李兴旺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113</w:t>
            </w:r>
          </w:p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会议室</w:t>
            </w: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宣传部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AA00FD" w:rsidRDefault="008A70F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魏晓颖</w:t>
            </w:r>
          </w:p>
        </w:tc>
        <w:tc>
          <w:tcPr>
            <w:tcW w:w="1202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00FD">
        <w:trPr>
          <w:trHeight w:val="755"/>
          <w:jc w:val="center"/>
        </w:trPr>
        <w:tc>
          <w:tcPr>
            <w:tcW w:w="1024" w:type="dxa"/>
            <w:vMerge w:val="restart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星期五</w:t>
            </w:r>
          </w:p>
          <w:p w:rsidR="00AA00FD" w:rsidRDefault="008A70FF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AA00FD" w:rsidRDefault="008A70F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3255" w:type="dxa"/>
            <w:shd w:val="clear" w:color="auto" w:fill="FFFFFF"/>
            <w:noWrap/>
            <w:vAlign w:val="center"/>
          </w:tcPr>
          <w:p w:rsidR="00AA00FD" w:rsidRDefault="008A70F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纪委学习暨工作布署会</w:t>
            </w:r>
          </w:p>
        </w:tc>
        <w:tc>
          <w:tcPr>
            <w:tcW w:w="1035" w:type="dxa"/>
            <w:shd w:val="clear" w:color="auto" w:fill="FFFFFF"/>
            <w:noWrap/>
            <w:vAlign w:val="center"/>
          </w:tcPr>
          <w:p w:rsidR="00AA00FD" w:rsidRDefault="008A70F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张爱华</w:t>
            </w: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A00FD" w:rsidRDefault="008A70F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113</w:t>
            </w:r>
          </w:p>
          <w:p w:rsidR="00AA00FD" w:rsidRDefault="008A70F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会议室</w:t>
            </w: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AA00FD" w:rsidRDefault="008A70FF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纪委</w:t>
            </w:r>
          </w:p>
          <w:p w:rsidR="00AA00FD" w:rsidRDefault="008A70F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办公室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AA00FD" w:rsidRDefault="008A70F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高宁</w:t>
            </w:r>
          </w:p>
        </w:tc>
        <w:tc>
          <w:tcPr>
            <w:tcW w:w="1202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纪委委员、纪检委员及纪检办公室成员参加</w:t>
            </w:r>
          </w:p>
        </w:tc>
      </w:tr>
      <w:tr w:rsidR="00AA00FD">
        <w:trPr>
          <w:trHeight w:val="795"/>
          <w:jc w:val="center"/>
        </w:trPr>
        <w:tc>
          <w:tcPr>
            <w:tcW w:w="1024" w:type="dxa"/>
            <w:vMerge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AA00FD" w:rsidRDefault="008A70FF">
            <w:pPr>
              <w:spacing w:line="300" w:lineRule="exac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55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FFFFFF"/>
            <w:noWrap/>
            <w:vAlign w:val="center"/>
          </w:tcPr>
          <w:p w:rsidR="00AA00FD" w:rsidRDefault="00AA00FD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FFFFFF"/>
            <w:noWrap/>
            <w:vAlign w:val="center"/>
          </w:tcPr>
          <w:p w:rsidR="00AA00FD" w:rsidRDefault="00AA00FD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  <w:noWrap/>
            <w:vAlign w:val="center"/>
          </w:tcPr>
          <w:p w:rsidR="00AA00FD" w:rsidRDefault="00AA00FD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AA00FD" w:rsidRDefault="00AA00FD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AA00FD" w:rsidRDefault="00AA00FD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FFFFFF"/>
            <w:noWrap/>
            <w:vAlign w:val="center"/>
          </w:tcPr>
          <w:p w:rsidR="00AA00FD" w:rsidRDefault="00AA00FD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</w:tbl>
    <w:p w:rsidR="00AA00FD" w:rsidRDefault="00AA00FD">
      <w:pPr>
        <w:spacing w:line="30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AA00FD" w:rsidRDefault="008A70FF">
      <w:pPr>
        <w:spacing w:line="300" w:lineRule="exact"/>
        <w:ind w:left="482" w:hangingChars="200" w:hanging="482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注：各单位、各部门于每周五上午下班前将下一周工作安排反馈党政办公室；预定工作内容如有变动的，请及时通知。</w:t>
      </w:r>
    </w:p>
    <w:p w:rsidR="00AA00FD" w:rsidRDefault="00AA00FD">
      <w:pPr>
        <w:spacing w:line="300" w:lineRule="exact"/>
        <w:ind w:firstLineChars="2800" w:firstLine="6746"/>
        <w:rPr>
          <w:rFonts w:ascii="仿宋" w:eastAsia="仿宋" w:hAnsi="仿宋" w:cs="仿宋"/>
          <w:b/>
          <w:bCs/>
          <w:sz w:val="24"/>
          <w:szCs w:val="24"/>
        </w:rPr>
      </w:pPr>
    </w:p>
    <w:p w:rsidR="00AA00FD" w:rsidRDefault="00AA00FD">
      <w:pPr>
        <w:spacing w:line="300" w:lineRule="exact"/>
        <w:ind w:firstLineChars="2800" w:firstLine="6746"/>
        <w:jc w:val="left"/>
        <w:rPr>
          <w:rFonts w:ascii="仿宋" w:eastAsia="仿宋" w:hAnsi="仿宋" w:cs="仿宋"/>
          <w:b/>
          <w:bCs/>
          <w:sz w:val="24"/>
          <w:szCs w:val="24"/>
        </w:rPr>
      </w:pPr>
    </w:p>
    <w:p w:rsidR="00AA00FD" w:rsidRDefault="00AA00FD">
      <w:pPr>
        <w:spacing w:line="300" w:lineRule="exact"/>
        <w:ind w:firstLineChars="2700" w:firstLine="6505"/>
        <w:jc w:val="left"/>
        <w:rPr>
          <w:rFonts w:ascii="仿宋" w:eastAsia="仿宋" w:hAnsi="仿宋" w:cs="仿宋"/>
          <w:b/>
          <w:bCs/>
          <w:sz w:val="24"/>
          <w:szCs w:val="24"/>
        </w:rPr>
      </w:pPr>
    </w:p>
    <w:p w:rsidR="00AA00FD" w:rsidRDefault="008A70FF">
      <w:pPr>
        <w:spacing w:line="300" w:lineRule="exact"/>
        <w:ind w:firstLineChars="2700" w:firstLine="6505"/>
        <w:jc w:val="lef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党政办公室</w:t>
      </w:r>
    </w:p>
    <w:p w:rsidR="00AA00FD" w:rsidRDefault="008A70FF">
      <w:pPr>
        <w:spacing w:line="300" w:lineRule="exact"/>
        <w:ind w:firstLineChars="2600" w:firstLine="6264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2021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年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11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月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29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日</w:t>
      </w:r>
    </w:p>
    <w:sectPr w:rsidR="00AA00FD" w:rsidSect="00AA00FD">
      <w:pgSz w:w="11906" w:h="16838"/>
      <w:pgMar w:top="850" w:right="1800" w:bottom="850" w:left="1800" w:header="851" w:footer="992" w:gutter="0"/>
      <w:cols w:space="0"/>
      <w:docGrid w:type="lines" w:linePitch="4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0FF" w:rsidRDefault="008A70FF" w:rsidP="00D44EBF">
      <w:r>
        <w:separator/>
      </w:r>
    </w:p>
  </w:endnote>
  <w:endnote w:type="continuationSeparator" w:id="1">
    <w:p w:rsidR="008A70FF" w:rsidRDefault="008A70FF" w:rsidP="00D44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0FF" w:rsidRDefault="008A70FF" w:rsidP="00D44EBF">
      <w:r>
        <w:separator/>
      </w:r>
    </w:p>
  </w:footnote>
  <w:footnote w:type="continuationSeparator" w:id="1">
    <w:p w:rsidR="008A70FF" w:rsidRDefault="008A70FF" w:rsidP="00D44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2438C3"/>
    <w:rsid w:val="000D0E63"/>
    <w:rsid w:val="00192441"/>
    <w:rsid w:val="001C6D78"/>
    <w:rsid w:val="0021005E"/>
    <w:rsid w:val="002B0612"/>
    <w:rsid w:val="00516D0A"/>
    <w:rsid w:val="008A70FF"/>
    <w:rsid w:val="00AA00FD"/>
    <w:rsid w:val="00C41D19"/>
    <w:rsid w:val="00C7027C"/>
    <w:rsid w:val="00C8759D"/>
    <w:rsid w:val="00D44EBF"/>
    <w:rsid w:val="00DA4830"/>
    <w:rsid w:val="00E31DB7"/>
    <w:rsid w:val="00EE6672"/>
    <w:rsid w:val="01D06BA0"/>
    <w:rsid w:val="022D0BCD"/>
    <w:rsid w:val="026925BB"/>
    <w:rsid w:val="02847B0C"/>
    <w:rsid w:val="02D514F3"/>
    <w:rsid w:val="03321F7E"/>
    <w:rsid w:val="033614F5"/>
    <w:rsid w:val="03407226"/>
    <w:rsid w:val="04305420"/>
    <w:rsid w:val="05DD555F"/>
    <w:rsid w:val="05EF749E"/>
    <w:rsid w:val="060A3886"/>
    <w:rsid w:val="061E697F"/>
    <w:rsid w:val="0708546A"/>
    <w:rsid w:val="08795418"/>
    <w:rsid w:val="08832E36"/>
    <w:rsid w:val="08943881"/>
    <w:rsid w:val="093C7A22"/>
    <w:rsid w:val="09C06DA1"/>
    <w:rsid w:val="0AB108EC"/>
    <w:rsid w:val="0B1F3EA8"/>
    <w:rsid w:val="0B2C12FE"/>
    <w:rsid w:val="0BF116A7"/>
    <w:rsid w:val="0C915BBC"/>
    <w:rsid w:val="0D5D5201"/>
    <w:rsid w:val="0F2647E3"/>
    <w:rsid w:val="0FC72CAB"/>
    <w:rsid w:val="1112547C"/>
    <w:rsid w:val="123C5FF3"/>
    <w:rsid w:val="1255406B"/>
    <w:rsid w:val="126F6402"/>
    <w:rsid w:val="12954170"/>
    <w:rsid w:val="1322031F"/>
    <w:rsid w:val="14096E06"/>
    <w:rsid w:val="15B56573"/>
    <w:rsid w:val="15CF479A"/>
    <w:rsid w:val="15FA6985"/>
    <w:rsid w:val="15FF18BF"/>
    <w:rsid w:val="16E05A79"/>
    <w:rsid w:val="17680CEE"/>
    <w:rsid w:val="177A56B6"/>
    <w:rsid w:val="177B0F9A"/>
    <w:rsid w:val="18D41E0F"/>
    <w:rsid w:val="196E772F"/>
    <w:rsid w:val="1A200733"/>
    <w:rsid w:val="1A515062"/>
    <w:rsid w:val="1A6016F4"/>
    <w:rsid w:val="1A951DC8"/>
    <w:rsid w:val="1AB037A6"/>
    <w:rsid w:val="1ABE79F9"/>
    <w:rsid w:val="1AEF0B89"/>
    <w:rsid w:val="1B2D1A64"/>
    <w:rsid w:val="1BAA5C71"/>
    <w:rsid w:val="1BF21FD7"/>
    <w:rsid w:val="1C61421C"/>
    <w:rsid w:val="1CB44094"/>
    <w:rsid w:val="1DA544FF"/>
    <w:rsid w:val="1E685C82"/>
    <w:rsid w:val="1EAF740C"/>
    <w:rsid w:val="1F7B45B1"/>
    <w:rsid w:val="1FE92C68"/>
    <w:rsid w:val="1FEC515B"/>
    <w:rsid w:val="1FF8330D"/>
    <w:rsid w:val="20897419"/>
    <w:rsid w:val="21092EE6"/>
    <w:rsid w:val="21336F8E"/>
    <w:rsid w:val="21D45442"/>
    <w:rsid w:val="22662D76"/>
    <w:rsid w:val="22AD7818"/>
    <w:rsid w:val="235C5FCA"/>
    <w:rsid w:val="237B1A94"/>
    <w:rsid w:val="24847012"/>
    <w:rsid w:val="259F5DF8"/>
    <w:rsid w:val="25DE0355"/>
    <w:rsid w:val="25F00BBB"/>
    <w:rsid w:val="262339B3"/>
    <w:rsid w:val="2672750C"/>
    <w:rsid w:val="27BB0887"/>
    <w:rsid w:val="28941A22"/>
    <w:rsid w:val="28961719"/>
    <w:rsid w:val="28A7628A"/>
    <w:rsid w:val="28DF7FBB"/>
    <w:rsid w:val="294D2FF3"/>
    <w:rsid w:val="29C35A19"/>
    <w:rsid w:val="2A342F6F"/>
    <w:rsid w:val="2A3D2C2B"/>
    <w:rsid w:val="2ABA0318"/>
    <w:rsid w:val="2AD04B6B"/>
    <w:rsid w:val="2B6849C2"/>
    <w:rsid w:val="2C12329C"/>
    <w:rsid w:val="2CA40E2F"/>
    <w:rsid w:val="2CCC39A1"/>
    <w:rsid w:val="2D6328F7"/>
    <w:rsid w:val="2D74438C"/>
    <w:rsid w:val="2E5F6A1A"/>
    <w:rsid w:val="2EAC5F51"/>
    <w:rsid w:val="2EC85FF9"/>
    <w:rsid w:val="2F7A5C1D"/>
    <w:rsid w:val="2FC52415"/>
    <w:rsid w:val="2FD95B85"/>
    <w:rsid w:val="30EB3C25"/>
    <w:rsid w:val="31547F28"/>
    <w:rsid w:val="31EA218F"/>
    <w:rsid w:val="31F14A0B"/>
    <w:rsid w:val="32DD0106"/>
    <w:rsid w:val="32EC1EA1"/>
    <w:rsid w:val="34695CC8"/>
    <w:rsid w:val="34816730"/>
    <w:rsid w:val="35C11318"/>
    <w:rsid w:val="35CA71EE"/>
    <w:rsid w:val="37207D4D"/>
    <w:rsid w:val="37381805"/>
    <w:rsid w:val="374D0785"/>
    <w:rsid w:val="37DC5AB7"/>
    <w:rsid w:val="38147F41"/>
    <w:rsid w:val="382C12D2"/>
    <w:rsid w:val="38940898"/>
    <w:rsid w:val="389A2226"/>
    <w:rsid w:val="38AF537B"/>
    <w:rsid w:val="38C97204"/>
    <w:rsid w:val="38CE2716"/>
    <w:rsid w:val="39452BCE"/>
    <w:rsid w:val="3ACC58B2"/>
    <w:rsid w:val="3C5E515F"/>
    <w:rsid w:val="3C626817"/>
    <w:rsid w:val="3CBF4F21"/>
    <w:rsid w:val="3E471752"/>
    <w:rsid w:val="3E905CE7"/>
    <w:rsid w:val="3F7B2EDC"/>
    <w:rsid w:val="408D1AAE"/>
    <w:rsid w:val="417F0F61"/>
    <w:rsid w:val="42435DDE"/>
    <w:rsid w:val="42DA1243"/>
    <w:rsid w:val="43DC263E"/>
    <w:rsid w:val="43FF7124"/>
    <w:rsid w:val="44FC4C69"/>
    <w:rsid w:val="453B034A"/>
    <w:rsid w:val="4570709D"/>
    <w:rsid w:val="45AF45B1"/>
    <w:rsid w:val="46DE011A"/>
    <w:rsid w:val="486A1853"/>
    <w:rsid w:val="486D030A"/>
    <w:rsid w:val="48F05387"/>
    <w:rsid w:val="491200DA"/>
    <w:rsid w:val="49180A79"/>
    <w:rsid w:val="4956399E"/>
    <w:rsid w:val="496D081F"/>
    <w:rsid w:val="4A3C0EDE"/>
    <w:rsid w:val="4BB1157B"/>
    <w:rsid w:val="4C2438C3"/>
    <w:rsid w:val="4D0D56BA"/>
    <w:rsid w:val="4D2B0DEF"/>
    <w:rsid w:val="4DBC4B75"/>
    <w:rsid w:val="4DC838D8"/>
    <w:rsid w:val="4F3E1A98"/>
    <w:rsid w:val="4F474848"/>
    <w:rsid w:val="4FB86D3A"/>
    <w:rsid w:val="4FF240B6"/>
    <w:rsid w:val="509B7EE9"/>
    <w:rsid w:val="50B52D1F"/>
    <w:rsid w:val="50F0546E"/>
    <w:rsid w:val="53511E46"/>
    <w:rsid w:val="53857B33"/>
    <w:rsid w:val="53E216E6"/>
    <w:rsid w:val="542803E6"/>
    <w:rsid w:val="545E160B"/>
    <w:rsid w:val="554E2523"/>
    <w:rsid w:val="555D66B9"/>
    <w:rsid w:val="57110AF8"/>
    <w:rsid w:val="572333CB"/>
    <w:rsid w:val="58FA72D5"/>
    <w:rsid w:val="59D81BDB"/>
    <w:rsid w:val="5B712C63"/>
    <w:rsid w:val="5C0F2015"/>
    <w:rsid w:val="5CA1115C"/>
    <w:rsid w:val="5E711C2C"/>
    <w:rsid w:val="5FB029C8"/>
    <w:rsid w:val="5FC670DF"/>
    <w:rsid w:val="5FE1364F"/>
    <w:rsid w:val="601E228F"/>
    <w:rsid w:val="60C47F88"/>
    <w:rsid w:val="611B1258"/>
    <w:rsid w:val="6158407E"/>
    <w:rsid w:val="619D243A"/>
    <w:rsid w:val="61F507FC"/>
    <w:rsid w:val="62724027"/>
    <w:rsid w:val="62C95A09"/>
    <w:rsid w:val="63247B0B"/>
    <w:rsid w:val="64776008"/>
    <w:rsid w:val="65651B4C"/>
    <w:rsid w:val="65F208BA"/>
    <w:rsid w:val="66016E9F"/>
    <w:rsid w:val="66332781"/>
    <w:rsid w:val="668902F7"/>
    <w:rsid w:val="675C67A9"/>
    <w:rsid w:val="67A664D1"/>
    <w:rsid w:val="67ED0640"/>
    <w:rsid w:val="681778A8"/>
    <w:rsid w:val="68835599"/>
    <w:rsid w:val="6A910598"/>
    <w:rsid w:val="6B311022"/>
    <w:rsid w:val="6C024A6E"/>
    <w:rsid w:val="6C4E7D1A"/>
    <w:rsid w:val="6C9A46D2"/>
    <w:rsid w:val="6D5B5A8D"/>
    <w:rsid w:val="6DDF2EBB"/>
    <w:rsid w:val="6E8004AA"/>
    <w:rsid w:val="6EE012E3"/>
    <w:rsid w:val="6FC6556B"/>
    <w:rsid w:val="705A298E"/>
    <w:rsid w:val="70651B61"/>
    <w:rsid w:val="70791B8D"/>
    <w:rsid w:val="70EC4E8D"/>
    <w:rsid w:val="718869C1"/>
    <w:rsid w:val="71923FCC"/>
    <w:rsid w:val="731107FB"/>
    <w:rsid w:val="7378051C"/>
    <w:rsid w:val="73BA6AA7"/>
    <w:rsid w:val="74BB60BA"/>
    <w:rsid w:val="74BD064C"/>
    <w:rsid w:val="74DB6626"/>
    <w:rsid w:val="750D77DC"/>
    <w:rsid w:val="76EC3232"/>
    <w:rsid w:val="76EF58F8"/>
    <w:rsid w:val="77262E1A"/>
    <w:rsid w:val="77286DED"/>
    <w:rsid w:val="77330A0D"/>
    <w:rsid w:val="77691E3D"/>
    <w:rsid w:val="777B510C"/>
    <w:rsid w:val="77F06623"/>
    <w:rsid w:val="783E69F7"/>
    <w:rsid w:val="78C41A6C"/>
    <w:rsid w:val="78C85048"/>
    <w:rsid w:val="78E04590"/>
    <w:rsid w:val="79551CEF"/>
    <w:rsid w:val="7A2B6353"/>
    <w:rsid w:val="7B2F2DEF"/>
    <w:rsid w:val="7CEA63E4"/>
    <w:rsid w:val="7D1E5508"/>
    <w:rsid w:val="7D6C1E58"/>
    <w:rsid w:val="7DFC7BC5"/>
    <w:rsid w:val="7E425B3F"/>
    <w:rsid w:val="7E86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0FD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A0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A0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AA00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AA00F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A00F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cxj</cp:lastModifiedBy>
  <cp:revision>9</cp:revision>
  <cp:lastPrinted>2021-11-29T08:13:00Z</cp:lastPrinted>
  <dcterms:created xsi:type="dcterms:W3CDTF">2021-04-20T01:18:00Z</dcterms:created>
  <dcterms:modified xsi:type="dcterms:W3CDTF">2021-11-29T08:55:00Z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5FDBCF4BD0204A62B6581A24B9C852C2</vt:lpwstr>
  </property>
</Properties>
</file>